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81" w:rsidRDefault="00B85E81" w:rsidP="00B85E81">
      <w:pPr>
        <w:tabs>
          <w:tab w:val="left" w:pos="360"/>
        </w:tabs>
        <w:rPr>
          <w:color w:val="000000"/>
        </w:rPr>
      </w:pPr>
    </w:p>
    <w:p w:rsidR="00B85E81" w:rsidRDefault="00B85E81" w:rsidP="00B85E81">
      <w:pPr>
        <w:tabs>
          <w:tab w:val="left" w:pos="360"/>
        </w:tabs>
        <w:rPr>
          <w:color w:val="000000"/>
        </w:rPr>
      </w:pPr>
    </w:p>
    <w:p w:rsidR="00B85E81" w:rsidRDefault="00B85E81" w:rsidP="00B85E81">
      <w:pPr>
        <w:jc w:val="center"/>
        <w:rPr>
          <w:color w:val="000000"/>
        </w:rPr>
      </w:pPr>
    </w:p>
    <w:p w:rsidR="00B85E81" w:rsidRDefault="00B85E81" w:rsidP="00B85E81">
      <w:pPr>
        <w:jc w:val="center"/>
        <w:rPr>
          <w:color w:val="000000"/>
        </w:rPr>
      </w:pPr>
      <w:r>
        <w:rPr>
          <w:noProof/>
          <w:color w:val="000000"/>
        </w:rPr>
        <w:drawing>
          <wp:inline distT="0" distB="0" distL="0" distR="0">
            <wp:extent cx="3098165" cy="586740"/>
            <wp:effectExtent l="19050" t="0" r="0" b="0"/>
            <wp:docPr id="3"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6"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rsidR="00B85E81" w:rsidRDefault="00B85E81" w:rsidP="00B85E81">
      <w:pPr>
        <w:jc w:val="center"/>
        <w:rPr>
          <w:color w:val="000000"/>
        </w:rPr>
      </w:pPr>
    </w:p>
    <w:p w:rsidR="00B85E81" w:rsidRDefault="00B85E81" w:rsidP="00B85E81">
      <w:pPr>
        <w:jc w:val="center"/>
        <w:rPr>
          <w:color w:val="000000"/>
        </w:rPr>
      </w:pPr>
    </w:p>
    <w:p w:rsidR="00B85E81" w:rsidRDefault="00B85E81" w:rsidP="00B85E81">
      <w:pPr>
        <w:spacing w:line="1000" w:lineRule="exact"/>
        <w:jc w:val="center"/>
        <w:rPr>
          <w:rFonts w:ascii="黑体" w:eastAsia="黑体" w:hAnsi="宋体"/>
          <w:b/>
          <w:bCs/>
          <w:spacing w:val="20"/>
          <w:kern w:val="10"/>
          <w:sz w:val="52"/>
          <w:szCs w:val="52"/>
        </w:rPr>
      </w:pPr>
      <w:r>
        <w:rPr>
          <w:rFonts w:ascii="黑体" w:eastAsia="黑体" w:hAnsi="宋体" w:hint="eastAsia"/>
          <w:b/>
          <w:bCs/>
          <w:spacing w:val="20"/>
          <w:kern w:val="10"/>
          <w:sz w:val="52"/>
          <w:szCs w:val="52"/>
        </w:rPr>
        <w:t>广东财经大学佛山三水校区蓄水池清洗项目</w:t>
      </w:r>
    </w:p>
    <w:p w:rsidR="00B85E81" w:rsidRDefault="00B85E81" w:rsidP="00B85E81">
      <w:pPr>
        <w:spacing w:line="1000" w:lineRule="exact"/>
        <w:jc w:val="center"/>
        <w:rPr>
          <w:rFonts w:ascii="黑体" w:eastAsia="黑体"/>
          <w:b/>
          <w:color w:val="000000"/>
          <w:sz w:val="72"/>
          <w:szCs w:val="72"/>
        </w:rPr>
      </w:pPr>
    </w:p>
    <w:p w:rsidR="00B85E81" w:rsidRDefault="00B85E81" w:rsidP="00B85E81">
      <w:pPr>
        <w:spacing w:line="1000" w:lineRule="exact"/>
        <w:jc w:val="center"/>
        <w:rPr>
          <w:rFonts w:ascii="黑体" w:eastAsia="黑体"/>
          <w:b/>
          <w:color w:val="000000"/>
          <w:sz w:val="72"/>
          <w:szCs w:val="72"/>
        </w:rPr>
      </w:pPr>
      <w:r>
        <w:rPr>
          <w:rFonts w:ascii="黑体" w:eastAsia="黑体" w:hint="eastAsia"/>
          <w:b/>
          <w:color w:val="000000"/>
          <w:sz w:val="72"/>
          <w:szCs w:val="72"/>
        </w:rPr>
        <w:t>需</w:t>
      </w:r>
    </w:p>
    <w:p w:rsidR="00B85E81" w:rsidRDefault="00B85E81" w:rsidP="00B85E81">
      <w:pPr>
        <w:spacing w:line="1000" w:lineRule="exact"/>
        <w:jc w:val="center"/>
        <w:rPr>
          <w:rFonts w:ascii="黑体" w:eastAsia="黑体"/>
          <w:b/>
          <w:color w:val="000000"/>
          <w:sz w:val="72"/>
          <w:szCs w:val="72"/>
        </w:rPr>
      </w:pPr>
      <w:r>
        <w:rPr>
          <w:rFonts w:ascii="黑体" w:eastAsia="黑体" w:hint="eastAsia"/>
          <w:b/>
          <w:color w:val="000000"/>
          <w:sz w:val="72"/>
          <w:szCs w:val="72"/>
        </w:rPr>
        <w:t>求</w:t>
      </w:r>
    </w:p>
    <w:p w:rsidR="00B85E81" w:rsidRDefault="00B85E81" w:rsidP="00B85E81">
      <w:pPr>
        <w:spacing w:line="1000" w:lineRule="exact"/>
        <w:jc w:val="center"/>
        <w:rPr>
          <w:rFonts w:ascii="黑体" w:eastAsia="黑体"/>
          <w:b/>
          <w:color w:val="000000"/>
          <w:sz w:val="72"/>
          <w:szCs w:val="72"/>
        </w:rPr>
      </w:pPr>
      <w:r>
        <w:rPr>
          <w:rFonts w:ascii="黑体" w:eastAsia="黑体" w:hint="eastAsia"/>
          <w:b/>
          <w:color w:val="000000"/>
          <w:sz w:val="72"/>
          <w:szCs w:val="72"/>
        </w:rPr>
        <w:t>书</w:t>
      </w:r>
    </w:p>
    <w:p w:rsidR="00B85E81" w:rsidRDefault="00B85E81" w:rsidP="00B85E81">
      <w:pPr>
        <w:spacing w:line="1000" w:lineRule="exact"/>
        <w:jc w:val="center"/>
        <w:rPr>
          <w:rFonts w:ascii="黑体" w:eastAsia="黑体"/>
          <w:b/>
          <w:color w:val="000000"/>
          <w:sz w:val="72"/>
          <w:szCs w:val="72"/>
        </w:rPr>
      </w:pPr>
    </w:p>
    <w:p w:rsidR="00B85E81" w:rsidRDefault="00B85E81" w:rsidP="00B85E81">
      <w:pPr>
        <w:rPr>
          <w:color w:val="000000"/>
        </w:rPr>
      </w:pPr>
    </w:p>
    <w:p w:rsidR="00B85E81" w:rsidRDefault="00B85E81" w:rsidP="00B85E81">
      <w:pPr>
        <w:rPr>
          <w:color w:val="000000"/>
        </w:rPr>
      </w:pPr>
    </w:p>
    <w:p w:rsidR="00B85E81" w:rsidRDefault="00B85E81" w:rsidP="00B85E81">
      <w:pPr>
        <w:rPr>
          <w:color w:val="000000"/>
        </w:rPr>
      </w:pPr>
    </w:p>
    <w:p w:rsidR="00B85E81" w:rsidRDefault="00B85E81" w:rsidP="00B85E81">
      <w:pPr>
        <w:pStyle w:val="a4"/>
        <w:spacing w:line="360" w:lineRule="auto"/>
        <w:ind w:leftChars="0" w:left="0"/>
        <w:jc w:val="center"/>
        <w:rPr>
          <w:rFonts w:ascii="宋体" w:hAnsi="宋体"/>
          <w:color w:val="000000"/>
          <w:sz w:val="32"/>
          <w:szCs w:val="32"/>
        </w:rPr>
      </w:pPr>
      <w:r>
        <w:rPr>
          <w:rFonts w:ascii="宋体" w:hAnsi="宋体" w:hint="eastAsia"/>
          <w:color w:val="000000"/>
          <w:sz w:val="32"/>
          <w:szCs w:val="32"/>
        </w:rPr>
        <w:t>佛山三水校区后勤办维修中心 编制</w:t>
      </w:r>
    </w:p>
    <w:p w:rsidR="00B85E81" w:rsidRDefault="00B85E81" w:rsidP="00B85E81">
      <w:pPr>
        <w:adjustRightInd w:val="0"/>
        <w:snapToGrid w:val="0"/>
        <w:spacing w:line="500" w:lineRule="exact"/>
        <w:jc w:val="center"/>
        <w:rPr>
          <w:sz w:val="32"/>
          <w:szCs w:val="23"/>
        </w:rPr>
      </w:pPr>
      <w:r>
        <w:rPr>
          <w:rFonts w:ascii="宋体" w:hAnsi="宋体" w:hint="eastAsia"/>
          <w:color w:val="000000"/>
          <w:sz w:val="32"/>
          <w:szCs w:val="32"/>
        </w:rPr>
        <w:t>2019</w:t>
      </w:r>
      <w:r>
        <w:rPr>
          <w:rFonts w:ascii="宋体" w:hAnsi="宋体"/>
          <w:color w:val="000000"/>
          <w:sz w:val="32"/>
          <w:szCs w:val="32"/>
        </w:rPr>
        <w:t>年</w:t>
      </w:r>
      <w:r>
        <w:rPr>
          <w:rFonts w:ascii="宋体" w:hAnsi="宋体" w:hint="eastAsia"/>
          <w:color w:val="000000"/>
          <w:sz w:val="32"/>
          <w:szCs w:val="32"/>
        </w:rPr>
        <w:t>12</w:t>
      </w:r>
      <w:bookmarkStart w:id="0" w:name="_GoBack"/>
      <w:bookmarkEnd w:id="0"/>
      <w:r>
        <w:rPr>
          <w:rFonts w:ascii="宋体" w:hAnsi="宋体"/>
          <w:color w:val="000000"/>
          <w:sz w:val="32"/>
          <w:szCs w:val="32"/>
        </w:rPr>
        <w:t>月</w:t>
      </w:r>
      <w:r w:rsidR="00DD3BD4">
        <w:rPr>
          <w:rFonts w:ascii="宋体" w:hAnsi="宋体" w:hint="eastAsia"/>
          <w:color w:val="000000"/>
          <w:sz w:val="32"/>
          <w:szCs w:val="32"/>
        </w:rPr>
        <w:t>19</w:t>
      </w:r>
      <w:r>
        <w:rPr>
          <w:rFonts w:ascii="宋体" w:hAnsi="宋体" w:hint="eastAsia"/>
          <w:color w:val="000000"/>
          <w:sz w:val="32"/>
          <w:szCs w:val="32"/>
        </w:rPr>
        <w:t>日  发布</w:t>
      </w:r>
      <w:r>
        <w:rPr>
          <w:rFonts w:ascii="宋体" w:hAnsi="宋体"/>
          <w:color w:val="000000"/>
          <w:sz w:val="32"/>
          <w:szCs w:val="32"/>
        </w:rPr>
        <w:br w:type="column"/>
      </w:r>
      <w:bookmarkStart w:id="1" w:name="_Toc280272729"/>
      <w:bookmarkStart w:id="2" w:name="_Toc519857210"/>
      <w:bookmarkStart w:id="3" w:name="_Toc10691"/>
      <w:bookmarkStart w:id="4" w:name="_Toc298325850"/>
      <w:bookmarkStart w:id="5" w:name="OLE_LINK44"/>
      <w:bookmarkStart w:id="6" w:name="_Toc519857213"/>
    </w:p>
    <w:p w:rsidR="00B85E81" w:rsidRDefault="00B85E81" w:rsidP="00B85E81">
      <w:pPr>
        <w:pStyle w:val="1"/>
        <w:jc w:val="center"/>
        <w:rPr>
          <w:sz w:val="23"/>
          <w:szCs w:val="23"/>
        </w:rPr>
      </w:pPr>
      <w:r>
        <w:rPr>
          <w:rFonts w:hint="eastAsia"/>
          <w:sz w:val="32"/>
          <w:szCs w:val="23"/>
        </w:rPr>
        <w:t>项目内容及需求</w:t>
      </w:r>
      <w:bookmarkEnd w:id="1"/>
      <w:bookmarkEnd w:id="2"/>
      <w:bookmarkEnd w:id="3"/>
    </w:p>
    <w:p w:rsidR="00B85E81" w:rsidRDefault="00B85E81" w:rsidP="00B85E81">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cs="仿宋_GB2312" w:hint="eastAsia"/>
          <w:b/>
          <w:bCs/>
          <w:sz w:val="24"/>
        </w:rPr>
        <w:t>1.项目名称</w:t>
      </w:r>
    </w:p>
    <w:p w:rsidR="00B85E81" w:rsidRDefault="00B85E81" w:rsidP="00B85E81">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cs="仿宋_GB2312" w:hint="eastAsia"/>
          <w:szCs w:val="21"/>
          <w:u w:val="single"/>
        </w:rPr>
        <w:t>广东财经大学佛山三水校区蓄水池清洗项目</w:t>
      </w:r>
    </w:p>
    <w:p w:rsidR="00B85E81" w:rsidRDefault="00B85E81" w:rsidP="00B85E81">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2.项目预算</w:t>
      </w:r>
    </w:p>
    <w:p w:rsidR="00B85E81" w:rsidRPr="00DD3BD4" w:rsidRDefault="00B85E81" w:rsidP="00B85E8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仿宋_GB2312" w:hint="eastAsia"/>
          <w:szCs w:val="21"/>
        </w:rPr>
        <w:t>投标最高限价人</w:t>
      </w:r>
      <w:r w:rsidRPr="00DD3BD4">
        <w:rPr>
          <w:rFonts w:asciiTheme="minorEastAsia" w:eastAsiaTheme="minorEastAsia" w:hAnsiTheme="minorEastAsia" w:cs="仿宋_GB2312" w:hint="eastAsia"/>
          <w:szCs w:val="21"/>
        </w:rPr>
        <w:t>民币60000元，要求采购人在报价时不得超出项目预算限价，否则视为无效投标。</w:t>
      </w:r>
    </w:p>
    <w:p w:rsidR="00B85E81" w:rsidRPr="00DD3BD4" w:rsidRDefault="00B85E81" w:rsidP="00B85E81">
      <w:pPr>
        <w:spacing w:line="360" w:lineRule="auto"/>
        <w:ind w:firstLineChars="200" w:firstLine="482"/>
        <w:rPr>
          <w:rFonts w:asciiTheme="minorEastAsia" w:eastAsiaTheme="minorEastAsia" w:hAnsiTheme="minorEastAsia"/>
          <w:szCs w:val="21"/>
        </w:rPr>
      </w:pPr>
      <w:r w:rsidRPr="00DD3BD4">
        <w:rPr>
          <w:rFonts w:asciiTheme="minorEastAsia" w:eastAsiaTheme="minorEastAsia" w:hAnsiTheme="minorEastAsia" w:cs="仿宋_GB2312" w:hint="eastAsia"/>
          <w:b/>
          <w:bCs/>
          <w:sz w:val="24"/>
        </w:rPr>
        <w:t>3.服务地点：</w:t>
      </w:r>
      <w:r w:rsidRPr="00DD3BD4">
        <w:rPr>
          <w:rFonts w:asciiTheme="minorEastAsia" w:eastAsiaTheme="minorEastAsia" w:hAnsiTheme="minorEastAsia" w:cs="仿宋_GB2312" w:hint="eastAsia"/>
          <w:szCs w:val="21"/>
          <w:u w:val="single"/>
        </w:rPr>
        <w:t>广东财经大学佛山三水校区</w:t>
      </w:r>
    </w:p>
    <w:p w:rsidR="00B85E81" w:rsidRPr="00DD3BD4" w:rsidRDefault="00B85E81" w:rsidP="00B85E81">
      <w:pPr>
        <w:spacing w:line="360" w:lineRule="auto"/>
        <w:ind w:firstLineChars="200" w:firstLine="482"/>
        <w:rPr>
          <w:rFonts w:asciiTheme="minorEastAsia" w:eastAsiaTheme="minorEastAsia" w:hAnsiTheme="minorEastAsia" w:cs="仿宋_GB2312"/>
          <w:b/>
          <w:bCs/>
          <w:sz w:val="24"/>
        </w:rPr>
      </w:pPr>
      <w:r w:rsidRPr="00DD3BD4">
        <w:rPr>
          <w:rFonts w:asciiTheme="minorEastAsia" w:eastAsiaTheme="minorEastAsia" w:hAnsiTheme="minorEastAsia" w:cs="仿宋_GB2312" w:hint="eastAsia"/>
          <w:b/>
          <w:bCs/>
          <w:sz w:val="24"/>
        </w:rPr>
        <w:t>4.服务期限：</w:t>
      </w:r>
    </w:p>
    <w:p w:rsidR="00B85E81" w:rsidRPr="00DD3BD4" w:rsidRDefault="00B85E81" w:rsidP="00B85E81">
      <w:pPr>
        <w:spacing w:line="360" w:lineRule="auto"/>
        <w:ind w:firstLineChars="200" w:firstLine="420"/>
        <w:rPr>
          <w:rFonts w:asciiTheme="minorEastAsia" w:eastAsiaTheme="minorEastAsia" w:hAnsiTheme="minorEastAsia" w:cs="仿宋_GB2312"/>
          <w:szCs w:val="21"/>
          <w:u w:val="single"/>
        </w:rPr>
      </w:pPr>
      <w:r w:rsidRPr="00DD3BD4">
        <w:rPr>
          <w:rFonts w:asciiTheme="minorEastAsia" w:eastAsiaTheme="minorEastAsia" w:hAnsiTheme="minorEastAsia" w:cs="仿宋_GB2312"/>
          <w:szCs w:val="21"/>
          <w:u w:val="single"/>
        </w:rPr>
        <w:t>20</w:t>
      </w:r>
      <w:r w:rsidRPr="00DD3BD4">
        <w:rPr>
          <w:rFonts w:asciiTheme="minorEastAsia" w:eastAsiaTheme="minorEastAsia" w:hAnsiTheme="minorEastAsia" w:cs="仿宋_GB2312" w:hint="eastAsia"/>
          <w:szCs w:val="21"/>
          <w:u w:val="single"/>
        </w:rPr>
        <w:t>20年</w:t>
      </w:r>
      <w:r w:rsidRPr="00DD3BD4">
        <w:rPr>
          <w:rFonts w:asciiTheme="minorEastAsia" w:eastAsiaTheme="minorEastAsia" w:hAnsiTheme="minorEastAsia" w:cs="仿宋_GB2312"/>
          <w:szCs w:val="21"/>
          <w:u w:val="single"/>
        </w:rPr>
        <w:t>1</w:t>
      </w:r>
      <w:r w:rsidRPr="00DD3BD4">
        <w:rPr>
          <w:rFonts w:asciiTheme="minorEastAsia" w:eastAsiaTheme="minorEastAsia" w:hAnsiTheme="minorEastAsia" w:cs="仿宋_GB2312" w:hint="eastAsia"/>
          <w:szCs w:val="21"/>
          <w:u w:val="single"/>
        </w:rPr>
        <w:t>月</w:t>
      </w:r>
      <w:r w:rsidRPr="00DD3BD4">
        <w:rPr>
          <w:rFonts w:asciiTheme="minorEastAsia" w:eastAsiaTheme="minorEastAsia" w:hAnsiTheme="minorEastAsia" w:cs="仿宋_GB2312"/>
          <w:szCs w:val="21"/>
          <w:u w:val="single"/>
        </w:rPr>
        <w:t>1</w:t>
      </w:r>
      <w:r w:rsidRPr="00DD3BD4">
        <w:rPr>
          <w:rFonts w:asciiTheme="minorEastAsia" w:eastAsiaTheme="minorEastAsia" w:hAnsiTheme="minorEastAsia" w:cs="仿宋_GB2312" w:hint="eastAsia"/>
          <w:szCs w:val="21"/>
          <w:u w:val="single"/>
        </w:rPr>
        <w:t>日至</w:t>
      </w:r>
      <w:r w:rsidRPr="00DD3BD4">
        <w:rPr>
          <w:rFonts w:asciiTheme="minorEastAsia" w:eastAsiaTheme="minorEastAsia" w:hAnsiTheme="minorEastAsia" w:cs="仿宋_GB2312"/>
          <w:szCs w:val="21"/>
          <w:u w:val="single"/>
        </w:rPr>
        <w:t>20</w:t>
      </w:r>
      <w:r w:rsidRPr="00DD3BD4">
        <w:rPr>
          <w:rFonts w:asciiTheme="minorEastAsia" w:eastAsiaTheme="minorEastAsia" w:hAnsiTheme="minorEastAsia" w:cs="仿宋_GB2312" w:hint="eastAsia"/>
          <w:szCs w:val="21"/>
          <w:u w:val="single"/>
        </w:rPr>
        <w:t>21年</w:t>
      </w:r>
      <w:r w:rsidRPr="00DD3BD4">
        <w:rPr>
          <w:rFonts w:asciiTheme="minorEastAsia" w:eastAsiaTheme="minorEastAsia" w:hAnsiTheme="minorEastAsia" w:cs="仿宋_GB2312"/>
          <w:szCs w:val="21"/>
          <w:u w:val="single"/>
        </w:rPr>
        <w:t>12</w:t>
      </w:r>
      <w:r w:rsidRPr="00DD3BD4">
        <w:rPr>
          <w:rFonts w:asciiTheme="minorEastAsia" w:eastAsiaTheme="minorEastAsia" w:hAnsiTheme="minorEastAsia" w:cs="仿宋_GB2312" w:hint="eastAsia"/>
          <w:szCs w:val="21"/>
          <w:u w:val="single"/>
        </w:rPr>
        <w:t>月</w:t>
      </w:r>
      <w:r w:rsidRPr="00DD3BD4">
        <w:rPr>
          <w:rFonts w:asciiTheme="minorEastAsia" w:eastAsiaTheme="minorEastAsia" w:hAnsiTheme="minorEastAsia" w:cs="仿宋_GB2312"/>
          <w:szCs w:val="21"/>
          <w:u w:val="single"/>
        </w:rPr>
        <w:t>31</w:t>
      </w:r>
      <w:r w:rsidRPr="00DD3BD4">
        <w:rPr>
          <w:rFonts w:asciiTheme="minorEastAsia" w:eastAsiaTheme="minorEastAsia" w:hAnsiTheme="minorEastAsia" w:cs="仿宋_GB2312" w:hint="eastAsia"/>
          <w:szCs w:val="21"/>
          <w:u w:val="single"/>
        </w:rPr>
        <w:t>日（服务期二年）</w:t>
      </w:r>
    </w:p>
    <w:p w:rsidR="00B85E81" w:rsidRPr="00DD3BD4" w:rsidRDefault="00B85E81" w:rsidP="00B85E81">
      <w:pPr>
        <w:spacing w:line="360" w:lineRule="auto"/>
        <w:ind w:firstLineChars="200" w:firstLine="482"/>
        <w:rPr>
          <w:rFonts w:asciiTheme="minorEastAsia" w:eastAsiaTheme="minorEastAsia" w:hAnsiTheme="minorEastAsia" w:cs="仿宋_GB2312"/>
          <w:b/>
          <w:bCs/>
          <w:sz w:val="24"/>
        </w:rPr>
      </w:pPr>
      <w:r w:rsidRPr="00DD3BD4">
        <w:rPr>
          <w:rFonts w:asciiTheme="minorEastAsia" w:eastAsiaTheme="minorEastAsia" w:hAnsiTheme="minorEastAsia" w:cs="仿宋_GB2312" w:hint="eastAsia"/>
          <w:b/>
          <w:bCs/>
          <w:sz w:val="24"/>
        </w:rPr>
        <w:t>5.投标报价</w:t>
      </w:r>
    </w:p>
    <w:p w:rsidR="00B85E81" w:rsidRDefault="00B85E81" w:rsidP="00B85E8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仿宋_GB2312" w:hint="eastAsia"/>
          <w:szCs w:val="21"/>
        </w:rPr>
        <w:t>5.1本项目以人民币报价，实行总价包干，费用已包含清洗过程中产生的消毒液、清洗工具、水质检测费、外出劳务费、交通差旅、餐费、税金等相关费用。评标原则：符合资质要求的</w:t>
      </w:r>
      <w:r>
        <w:rPr>
          <w:rFonts w:asciiTheme="minorEastAsia" w:eastAsiaTheme="minorEastAsia" w:hAnsiTheme="minorEastAsia" w:cs="仿宋_GB2312" w:hint="eastAsia"/>
          <w:szCs w:val="21"/>
          <w:u w:val="single"/>
        </w:rPr>
        <w:t>最低有效报价</w:t>
      </w:r>
      <w:r>
        <w:rPr>
          <w:rFonts w:asciiTheme="minorEastAsia" w:eastAsiaTheme="minorEastAsia" w:hAnsiTheme="minorEastAsia" w:cs="仿宋_GB2312" w:hint="eastAsia"/>
          <w:szCs w:val="21"/>
        </w:rPr>
        <w:t>者为中标人。</w:t>
      </w:r>
    </w:p>
    <w:p w:rsidR="00B85E81" w:rsidRDefault="00B85E81" w:rsidP="00B85E8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仿宋_GB2312" w:hint="eastAsia"/>
          <w:szCs w:val="21"/>
        </w:rPr>
        <w:t>5.2投标人必须对项目内所有的招标内容进行投标，不允许只对其中部分内容进行投标。</w:t>
      </w:r>
    </w:p>
    <w:p w:rsidR="00B85E81" w:rsidRDefault="00B85E81" w:rsidP="00B85E81">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6.项目内容</w:t>
      </w:r>
    </w:p>
    <w:p w:rsidR="00B85E81"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6.1</w:t>
      </w:r>
      <w:r w:rsidRPr="0094749B">
        <w:rPr>
          <w:rFonts w:asciiTheme="minorEastAsia" w:eastAsiaTheme="minorEastAsia" w:hAnsiTheme="minorEastAsia" w:cs="仿宋_GB2312" w:hint="eastAsia"/>
          <w:szCs w:val="21"/>
        </w:rPr>
        <w:t>对</w:t>
      </w:r>
      <w:r>
        <w:rPr>
          <w:rFonts w:asciiTheme="minorEastAsia" w:eastAsiaTheme="minorEastAsia" w:hAnsiTheme="minorEastAsia" w:cs="仿宋_GB2312" w:hint="eastAsia"/>
          <w:szCs w:val="21"/>
        </w:rPr>
        <w:t>行政楼、校区总水池、周转房等</w:t>
      </w:r>
      <w:r w:rsidRPr="0094749B">
        <w:rPr>
          <w:rFonts w:asciiTheme="minorEastAsia" w:eastAsiaTheme="minorEastAsia" w:hAnsiTheme="minorEastAsia" w:cs="仿宋_GB2312" w:hint="eastAsia"/>
          <w:szCs w:val="21"/>
        </w:rPr>
        <w:t>二次供水</w:t>
      </w:r>
      <w:r>
        <w:rPr>
          <w:rFonts w:asciiTheme="minorEastAsia" w:eastAsiaTheme="minorEastAsia" w:hAnsiTheme="minorEastAsia" w:cs="仿宋_GB2312" w:hint="eastAsia"/>
          <w:szCs w:val="21"/>
        </w:rPr>
        <w:t>蓄</w:t>
      </w:r>
      <w:r w:rsidRPr="0094749B">
        <w:rPr>
          <w:rFonts w:asciiTheme="minorEastAsia" w:eastAsiaTheme="minorEastAsia" w:hAnsiTheme="minorEastAsia" w:cs="仿宋_GB2312" w:hint="eastAsia"/>
          <w:szCs w:val="21"/>
        </w:rPr>
        <w:t>水池（箱）（总体积约为</w:t>
      </w:r>
      <w:r>
        <w:rPr>
          <w:rFonts w:asciiTheme="minorEastAsia" w:eastAsiaTheme="minorEastAsia" w:hAnsiTheme="minorEastAsia" w:cs="仿宋_GB2312" w:hint="eastAsia"/>
          <w:szCs w:val="21"/>
        </w:rPr>
        <w:t>1426.5</w:t>
      </w:r>
      <w:r w:rsidRPr="0094749B">
        <w:rPr>
          <w:rFonts w:asciiTheme="minorEastAsia" w:eastAsiaTheme="minorEastAsia" w:hAnsiTheme="minorEastAsia" w:cs="仿宋_GB2312" w:hint="eastAsia"/>
          <w:szCs w:val="21"/>
        </w:rPr>
        <w:t>立方米）进行4次清洗</w:t>
      </w:r>
      <w:r w:rsidR="005500FF">
        <w:rPr>
          <w:rFonts w:asciiTheme="minorEastAsia" w:eastAsiaTheme="minorEastAsia" w:hAnsiTheme="minorEastAsia" w:cs="仿宋_GB2312" w:hint="eastAsia"/>
          <w:szCs w:val="21"/>
        </w:rPr>
        <w:t>消毒（一年二次）</w:t>
      </w:r>
      <w:r w:rsidR="005A76C7">
        <w:rPr>
          <w:rFonts w:asciiTheme="minorEastAsia" w:eastAsiaTheme="minorEastAsia" w:hAnsiTheme="minorEastAsia" w:cs="仿宋_GB2312" w:hint="eastAsia"/>
          <w:szCs w:val="21"/>
        </w:rPr>
        <w:t>；</w:t>
      </w:r>
    </w:p>
    <w:p w:rsidR="00B85E81"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6.</w:t>
      </w:r>
      <w:r w:rsidRPr="0094749B">
        <w:rPr>
          <w:rFonts w:asciiTheme="minorEastAsia" w:eastAsiaTheme="minorEastAsia" w:hAnsiTheme="minorEastAsia" w:cs="仿宋_GB2312"/>
          <w:szCs w:val="21"/>
        </w:rPr>
        <w:t>2</w:t>
      </w:r>
      <w:r w:rsidRPr="0094749B">
        <w:rPr>
          <w:rFonts w:asciiTheme="minorEastAsia" w:eastAsiaTheme="minorEastAsia" w:hAnsiTheme="minorEastAsia" w:cs="仿宋_GB2312" w:hint="eastAsia"/>
          <w:szCs w:val="21"/>
        </w:rPr>
        <w:t>每次清洗前张贴停水公告，水样采集及送检，水样检测合格后，公示检测报告；</w:t>
      </w:r>
    </w:p>
    <w:p w:rsidR="00B85E81"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6.3</w:t>
      </w:r>
      <w:r w:rsidRPr="0094749B">
        <w:rPr>
          <w:rFonts w:asciiTheme="minorEastAsia" w:eastAsiaTheme="minorEastAsia" w:hAnsiTheme="minorEastAsia" w:cs="仿宋_GB2312" w:hint="eastAsia"/>
          <w:szCs w:val="21"/>
        </w:rPr>
        <w:t>水池（箱）阀门、水泵、液位控制器、三孔防污染措施等检查工作；</w:t>
      </w:r>
    </w:p>
    <w:p w:rsidR="00B85E81"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6.4</w:t>
      </w:r>
      <w:r w:rsidRPr="0094749B">
        <w:rPr>
          <w:rFonts w:asciiTheme="minorEastAsia" w:eastAsiaTheme="minorEastAsia" w:hAnsiTheme="minorEastAsia" w:cs="仿宋_GB2312" w:hint="eastAsia"/>
          <w:szCs w:val="21"/>
        </w:rPr>
        <w:t>、提供相关记录台帐。</w:t>
      </w:r>
    </w:p>
    <w:p w:rsidR="00B85E81"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6.5：佛山三水校区蓄水池分布情况表</w:t>
      </w:r>
    </w:p>
    <w:tbl>
      <w:tblPr>
        <w:tblStyle w:val="a7"/>
        <w:tblW w:w="0" w:type="auto"/>
        <w:tblLook w:val="04A0" w:firstRow="1" w:lastRow="0" w:firstColumn="1" w:lastColumn="0" w:noHBand="0" w:noVBand="1"/>
      </w:tblPr>
      <w:tblGrid>
        <w:gridCol w:w="1242"/>
        <w:gridCol w:w="2835"/>
        <w:gridCol w:w="2596"/>
        <w:gridCol w:w="2225"/>
      </w:tblGrid>
      <w:tr w:rsidR="00B85E81" w:rsidTr="005241B4">
        <w:tc>
          <w:tcPr>
            <w:tcW w:w="1242"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序号</w:t>
            </w:r>
          </w:p>
        </w:tc>
        <w:tc>
          <w:tcPr>
            <w:tcW w:w="283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水池位置</w:t>
            </w:r>
          </w:p>
        </w:tc>
        <w:tc>
          <w:tcPr>
            <w:tcW w:w="2596"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水池规格（M）</w:t>
            </w:r>
          </w:p>
        </w:tc>
        <w:tc>
          <w:tcPr>
            <w:tcW w:w="222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水池容量（M</w:t>
            </w:r>
            <w:r>
              <w:rPr>
                <w:rFonts w:ascii="Batang" w:eastAsia="Batang" w:hAnsi="Batang" w:cs="仿宋_GB2312" w:hint="eastAsia"/>
                <w:szCs w:val="21"/>
              </w:rPr>
              <w:t>²</w:t>
            </w:r>
            <w:r>
              <w:rPr>
                <w:rFonts w:asciiTheme="minorEastAsia" w:eastAsiaTheme="minorEastAsia" w:hAnsiTheme="minorEastAsia" w:cs="仿宋_GB2312" w:hint="eastAsia"/>
                <w:szCs w:val="21"/>
              </w:rPr>
              <w:t>）</w:t>
            </w:r>
          </w:p>
        </w:tc>
      </w:tr>
      <w:tr w:rsidR="00B85E81" w:rsidTr="005241B4">
        <w:tc>
          <w:tcPr>
            <w:tcW w:w="1242"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283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行政楼</w:t>
            </w:r>
          </w:p>
        </w:tc>
        <w:tc>
          <w:tcPr>
            <w:tcW w:w="2596"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3×4×2</w:t>
            </w:r>
          </w:p>
        </w:tc>
        <w:tc>
          <w:tcPr>
            <w:tcW w:w="222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24</w:t>
            </w:r>
          </w:p>
        </w:tc>
      </w:tr>
      <w:tr w:rsidR="00B85E81" w:rsidTr="005241B4">
        <w:tc>
          <w:tcPr>
            <w:tcW w:w="1242"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2</w:t>
            </w:r>
          </w:p>
        </w:tc>
        <w:tc>
          <w:tcPr>
            <w:tcW w:w="283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校区总水池</w:t>
            </w:r>
          </w:p>
        </w:tc>
        <w:tc>
          <w:tcPr>
            <w:tcW w:w="2596"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20×16×4</w:t>
            </w:r>
          </w:p>
        </w:tc>
        <w:tc>
          <w:tcPr>
            <w:tcW w:w="222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1280</w:t>
            </w:r>
          </w:p>
        </w:tc>
      </w:tr>
      <w:tr w:rsidR="00B85E81" w:rsidTr="005241B4">
        <w:tc>
          <w:tcPr>
            <w:tcW w:w="1242"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3</w:t>
            </w:r>
          </w:p>
        </w:tc>
        <w:tc>
          <w:tcPr>
            <w:tcW w:w="283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周转房</w:t>
            </w:r>
          </w:p>
        </w:tc>
        <w:tc>
          <w:tcPr>
            <w:tcW w:w="2596"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7×7×2.5</w:t>
            </w:r>
          </w:p>
        </w:tc>
        <w:tc>
          <w:tcPr>
            <w:tcW w:w="2225" w:type="dxa"/>
          </w:tcPr>
          <w:p w:rsidR="00B85E81" w:rsidRDefault="00B85E81" w:rsidP="005241B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122.5</w:t>
            </w:r>
          </w:p>
        </w:tc>
      </w:tr>
    </w:tbl>
    <w:p w:rsidR="00B85E81" w:rsidRPr="00B62D54" w:rsidRDefault="00B85E81" w:rsidP="00B85E81">
      <w:pPr>
        <w:spacing w:line="360" w:lineRule="auto"/>
        <w:ind w:firstLineChars="200" w:firstLine="420"/>
        <w:rPr>
          <w:rFonts w:asciiTheme="minorEastAsia" w:eastAsiaTheme="minorEastAsia" w:hAnsiTheme="minorEastAsia" w:cs="仿宋_GB2312"/>
          <w:szCs w:val="21"/>
        </w:rPr>
      </w:pPr>
    </w:p>
    <w:p w:rsidR="00B85E81" w:rsidRDefault="00B85E81" w:rsidP="00B85E81">
      <w:pPr>
        <w:spacing w:line="360" w:lineRule="auto"/>
        <w:ind w:firstLineChars="200" w:firstLine="482"/>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lastRenderedPageBreak/>
        <w:t>7.服务要求</w:t>
      </w:r>
      <w:r>
        <w:rPr>
          <w:rFonts w:asciiTheme="minorEastAsia" w:eastAsiaTheme="minorEastAsia" w:hAnsiTheme="minorEastAsia" w:cs="仿宋_GB2312"/>
          <w:b/>
          <w:bCs/>
          <w:sz w:val="24"/>
        </w:rPr>
        <w:t xml:space="preserve"> </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sidRPr="00BE73D7">
        <w:rPr>
          <w:rFonts w:asciiTheme="minorEastAsia" w:eastAsiaTheme="minorEastAsia" w:hAnsiTheme="minorEastAsia" w:cs="仿宋_GB2312" w:hint="eastAsia"/>
          <w:szCs w:val="21"/>
        </w:rPr>
        <w:t>服务时间（2年）内为对</w:t>
      </w:r>
      <w:r>
        <w:rPr>
          <w:rFonts w:asciiTheme="minorEastAsia" w:eastAsiaTheme="minorEastAsia" w:hAnsiTheme="minorEastAsia" w:cs="仿宋_GB2312" w:hint="eastAsia"/>
          <w:szCs w:val="21"/>
        </w:rPr>
        <w:t>行政楼、校区总水池、周转房</w:t>
      </w:r>
      <w:r w:rsidRPr="00BE73D7">
        <w:rPr>
          <w:rFonts w:asciiTheme="minorEastAsia" w:eastAsiaTheme="minorEastAsia" w:hAnsiTheme="minorEastAsia" w:cs="仿宋_GB2312" w:hint="eastAsia"/>
          <w:szCs w:val="21"/>
        </w:rPr>
        <w:t>等</w:t>
      </w:r>
      <w:r>
        <w:rPr>
          <w:rFonts w:asciiTheme="minorEastAsia" w:eastAsiaTheme="minorEastAsia" w:hAnsiTheme="minorEastAsia" w:cs="仿宋_GB2312" w:hint="eastAsia"/>
          <w:szCs w:val="21"/>
        </w:rPr>
        <w:t>3</w:t>
      </w:r>
      <w:r w:rsidRPr="00BE73D7">
        <w:rPr>
          <w:rFonts w:asciiTheme="minorEastAsia" w:eastAsiaTheme="minorEastAsia" w:hAnsiTheme="minorEastAsia" w:cs="仿宋_GB2312" w:hint="eastAsia"/>
          <w:szCs w:val="21"/>
        </w:rPr>
        <w:t>个二次供水水池（箱）进行清洗</w:t>
      </w:r>
      <w:r w:rsidR="005500FF">
        <w:rPr>
          <w:rFonts w:asciiTheme="minorEastAsia" w:eastAsiaTheme="minorEastAsia" w:hAnsiTheme="minorEastAsia" w:cs="仿宋_GB2312" w:hint="eastAsia"/>
          <w:szCs w:val="21"/>
        </w:rPr>
        <w:t>消毒</w:t>
      </w:r>
      <w:r w:rsidRPr="00BE73D7">
        <w:rPr>
          <w:rFonts w:asciiTheme="minorEastAsia" w:eastAsiaTheme="minorEastAsia" w:hAnsiTheme="minorEastAsia" w:cs="仿宋_GB2312" w:hint="eastAsia"/>
          <w:szCs w:val="21"/>
        </w:rPr>
        <w:t>4次（每半年一次），须按上级防疫部门的二次供水</w:t>
      </w:r>
      <w:r w:rsidR="005500FF">
        <w:rPr>
          <w:rFonts w:asciiTheme="minorEastAsia" w:eastAsiaTheme="minorEastAsia" w:hAnsiTheme="minorEastAsia" w:cs="仿宋_GB2312" w:hint="eastAsia"/>
          <w:szCs w:val="21"/>
        </w:rPr>
        <w:t>蓄</w:t>
      </w:r>
      <w:r w:rsidRPr="00BE73D7">
        <w:rPr>
          <w:rFonts w:asciiTheme="minorEastAsia" w:eastAsiaTheme="minorEastAsia" w:hAnsiTheme="minorEastAsia" w:cs="仿宋_GB2312" w:hint="eastAsia"/>
          <w:szCs w:val="21"/>
        </w:rPr>
        <w:t>水池（箱）清洗技术规范要求进行清洗消毒，清洗消毒后水质达到国家饮用水卫生标准。</w:t>
      </w:r>
      <w:r w:rsidRPr="00BE73D7">
        <w:rPr>
          <w:rFonts w:asciiTheme="minorEastAsia" w:eastAsiaTheme="minorEastAsia" w:hAnsiTheme="minorEastAsia" w:cs="仿宋_GB2312"/>
          <w:szCs w:val="21"/>
        </w:rPr>
        <w:t xml:space="preserve"> </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7.1</w:t>
      </w:r>
      <w:r w:rsidRPr="00BE73D7">
        <w:rPr>
          <w:rFonts w:asciiTheme="minorEastAsia" w:eastAsiaTheme="minorEastAsia" w:hAnsiTheme="minorEastAsia" w:cs="仿宋_GB2312" w:hint="eastAsia"/>
          <w:szCs w:val="21"/>
        </w:rPr>
        <w:t>清洗消毒工作应严格按照国家规定的规范流程进行。</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7.2</w:t>
      </w:r>
      <w:r w:rsidRPr="00BE73D7">
        <w:rPr>
          <w:rFonts w:asciiTheme="minorEastAsia" w:eastAsiaTheme="minorEastAsia" w:hAnsiTheme="minorEastAsia" w:cs="仿宋_GB2312" w:hint="eastAsia"/>
          <w:szCs w:val="21"/>
        </w:rPr>
        <w:t>使用经检验部门检测，符合国家有关饮食卫生标准的消毒剂配制有效消毒液，对储水设施进行全面消毒，接触时间不低于</w:t>
      </w:r>
      <w:r w:rsidRPr="00BE73D7">
        <w:rPr>
          <w:rFonts w:asciiTheme="minorEastAsia" w:eastAsiaTheme="minorEastAsia" w:hAnsiTheme="minorEastAsia" w:cs="仿宋_GB2312"/>
          <w:szCs w:val="21"/>
        </w:rPr>
        <w:t>30</w:t>
      </w:r>
      <w:r w:rsidRPr="00BE73D7">
        <w:rPr>
          <w:rFonts w:asciiTheme="minorEastAsia" w:eastAsiaTheme="minorEastAsia" w:hAnsiTheme="minorEastAsia" w:cs="仿宋_GB2312" w:hint="eastAsia"/>
          <w:szCs w:val="21"/>
        </w:rPr>
        <w:t>分钟。</w:t>
      </w:r>
      <w:r w:rsidRPr="00BE73D7">
        <w:rPr>
          <w:rFonts w:asciiTheme="minorEastAsia" w:eastAsiaTheme="minorEastAsia" w:hAnsiTheme="minorEastAsia" w:cs="仿宋_GB2312"/>
          <w:szCs w:val="21"/>
        </w:rPr>
        <w:t xml:space="preserve"> </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7.3</w:t>
      </w:r>
      <w:r w:rsidRPr="00BE73D7">
        <w:rPr>
          <w:rFonts w:asciiTheme="minorEastAsia" w:eastAsiaTheme="minorEastAsia" w:hAnsiTheme="minorEastAsia" w:cs="仿宋_GB2312" w:hint="eastAsia"/>
          <w:szCs w:val="21"/>
        </w:rPr>
        <w:t>储水设施清洗消毒</w:t>
      </w:r>
      <w:r w:rsidRPr="00BE73D7">
        <w:rPr>
          <w:rFonts w:asciiTheme="minorEastAsia" w:eastAsiaTheme="minorEastAsia" w:hAnsiTheme="minorEastAsia" w:cs="仿宋_GB2312"/>
          <w:szCs w:val="21"/>
        </w:rPr>
        <w:t>4</w:t>
      </w:r>
      <w:r w:rsidRPr="00BE73D7">
        <w:rPr>
          <w:rFonts w:asciiTheme="minorEastAsia" w:eastAsiaTheme="minorEastAsia" w:hAnsiTheme="minorEastAsia" w:cs="仿宋_GB2312" w:hint="eastAsia"/>
          <w:szCs w:val="21"/>
        </w:rPr>
        <w:t>次以上，清洗消毒完毕后，将污水排净。</w:t>
      </w:r>
      <w:r w:rsidRPr="00BE73D7">
        <w:rPr>
          <w:rFonts w:asciiTheme="minorEastAsia" w:eastAsiaTheme="minorEastAsia" w:hAnsiTheme="minorEastAsia" w:cs="仿宋_GB2312"/>
          <w:szCs w:val="21"/>
        </w:rPr>
        <w:t xml:space="preserve"> </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7.4</w:t>
      </w:r>
      <w:r w:rsidRPr="00BE73D7">
        <w:rPr>
          <w:rFonts w:asciiTheme="minorEastAsia" w:eastAsiaTheme="minorEastAsia" w:hAnsiTheme="minorEastAsia" w:cs="仿宋_GB2312" w:hint="eastAsia"/>
          <w:szCs w:val="21"/>
        </w:rPr>
        <w:t>储水设施清洗消毒结束后，使其水质达到中华人民共和国自来水水质国家标准</w:t>
      </w:r>
      <w:r w:rsidRPr="00BE73D7">
        <w:rPr>
          <w:rFonts w:asciiTheme="minorEastAsia" w:eastAsiaTheme="minorEastAsia" w:hAnsiTheme="minorEastAsia" w:cs="仿宋_GB2312"/>
          <w:szCs w:val="21"/>
        </w:rPr>
        <w:t>GB57</w:t>
      </w:r>
      <w:r w:rsidRPr="00BE73D7">
        <w:rPr>
          <w:rFonts w:asciiTheme="minorEastAsia" w:eastAsiaTheme="minorEastAsia" w:hAnsiTheme="minorEastAsia" w:cs="仿宋_GB2312" w:hint="eastAsia"/>
          <w:szCs w:val="21"/>
        </w:rPr>
        <w:t>49─2006，并提供水质合格检测报告单。</w:t>
      </w:r>
      <w:r w:rsidRPr="00BE73D7">
        <w:rPr>
          <w:rFonts w:asciiTheme="minorEastAsia" w:eastAsiaTheme="minorEastAsia" w:hAnsiTheme="minorEastAsia" w:cs="仿宋_GB2312"/>
          <w:szCs w:val="21"/>
        </w:rPr>
        <w:t xml:space="preserve"> </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7.5</w:t>
      </w:r>
      <w:r w:rsidRPr="00BE73D7">
        <w:rPr>
          <w:rFonts w:asciiTheme="minorEastAsia" w:eastAsiaTheme="minorEastAsia" w:hAnsiTheme="minorEastAsia" w:cs="仿宋_GB2312" w:hint="eastAsia"/>
          <w:szCs w:val="21"/>
        </w:rPr>
        <w:t>清洗作业过程中不得损坏二次供水水池（箱）内的各种设施，如有损坏，照价赔偿；清洗后保证二次水箱可以正常使用；清洗过程中的一切安全责任由中标人承担。</w:t>
      </w:r>
      <w:r w:rsidRPr="00BE73D7">
        <w:rPr>
          <w:rFonts w:asciiTheme="minorEastAsia" w:eastAsiaTheme="minorEastAsia" w:hAnsiTheme="minorEastAsia" w:cs="仿宋_GB2312"/>
          <w:szCs w:val="21"/>
        </w:rPr>
        <w:t xml:space="preserve"> </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7.6</w:t>
      </w:r>
      <w:r w:rsidRPr="00BE73D7">
        <w:rPr>
          <w:rFonts w:asciiTheme="minorEastAsia" w:eastAsiaTheme="minorEastAsia" w:hAnsiTheme="minorEastAsia" w:cs="仿宋_GB2312" w:hint="eastAsia"/>
          <w:szCs w:val="21"/>
        </w:rPr>
        <w:t>清洗从业单位撤离现场前，应将设施现场清理干净，达到卫生要求，同时将储水设施密封盖、通气孔等部位密封严密，保证水质不受任何污染。</w:t>
      </w:r>
      <w:r w:rsidRPr="00BE73D7">
        <w:rPr>
          <w:rFonts w:asciiTheme="minorEastAsia" w:eastAsiaTheme="minorEastAsia" w:hAnsiTheme="minorEastAsia" w:cs="仿宋_GB2312"/>
          <w:szCs w:val="21"/>
        </w:rPr>
        <w:t xml:space="preserve"> </w:t>
      </w:r>
    </w:p>
    <w:p w:rsidR="00B85E81" w:rsidRPr="00BE73D7"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7.7</w:t>
      </w:r>
      <w:r w:rsidRPr="00BE73D7">
        <w:rPr>
          <w:rFonts w:asciiTheme="minorEastAsia" w:eastAsiaTheme="minorEastAsia" w:hAnsiTheme="minorEastAsia" w:cs="仿宋_GB2312" w:hint="eastAsia"/>
          <w:szCs w:val="21"/>
        </w:rPr>
        <w:t>根据招标人要求，提供清洗消毒的产品合格证以及清洗消毒</w:t>
      </w:r>
      <w:r>
        <w:rPr>
          <w:rFonts w:asciiTheme="minorEastAsia" w:eastAsiaTheme="minorEastAsia" w:hAnsiTheme="minorEastAsia" w:cs="仿宋_GB2312" w:hint="eastAsia"/>
          <w:szCs w:val="21"/>
        </w:rPr>
        <w:t>水池</w:t>
      </w:r>
      <w:r w:rsidRPr="00BE73D7">
        <w:rPr>
          <w:rFonts w:asciiTheme="minorEastAsia" w:eastAsiaTheme="minorEastAsia" w:hAnsiTheme="minorEastAsia" w:cs="仿宋_GB2312" w:hint="eastAsia"/>
          <w:szCs w:val="21"/>
        </w:rPr>
        <w:t>的相关记录台账。</w:t>
      </w:r>
      <w:r w:rsidRPr="00BE73D7">
        <w:rPr>
          <w:rFonts w:asciiTheme="minorEastAsia" w:eastAsiaTheme="minorEastAsia" w:hAnsiTheme="minorEastAsia" w:cs="仿宋_GB2312"/>
          <w:szCs w:val="21"/>
        </w:rPr>
        <w:t xml:space="preserve"> </w:t>
      </w:r>
    </w:p>
    <w:p w:rsidR="00B85E81" w:rsidRPr="007272A9" w:rsidRDefault="00B85E81" w:rsidP="000D3581">
      <w:pPr>
        <w:spacing w:line="360" w:lineRule="auto"/>
        <w:ind w:firstLineChars="200" w:firstLine="482"/>
        <w:rPr>
          <w:rFonts w:asciiTheme="minorEastAsia" w:eastAsiaTheme="minorEastAsia" w:hAnsiTheme="minorEastAsia" w:cs="仿宋_GB2312"/>
          <w:szCs w:val="21"/>
        </w:rPr>
      </w:pPr>
      <w:r w:rsidRPr="000D3581">
        <w:rPr>
          <w:rFonts w:asciiTheme="minorEastAsia" w:eastAsiaTheme="minorEastAsia" w:hAnsiTheme="minorEastAsia" w:cs="仿宋_GB2312" w:hint="eastAsia"/>
          <w:b/>
          <w:bCs/>
          <w:sz w:val="24"/>
        </w:rPr>
        <w:t>8其他要求：</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8.1</w:t>
      </w:r>
      <w:r w:rsidRPr="007272A9">
        <w:rPr>
          <w:rFonts w:asciiTheme="minorEastAsia" w:eastAsiaTheme="minorEastAsia" w:hAnsiTheme="minorEastAsia" w:cs="仿宋_GB2312" w:hint="eastAsia"/>
          <w:szCs w:val="21"/>
        </w:rPr>
        <w:t>提供以下资质材料：</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8.1.1</w:t>
      </w:r>
      <w:r w:rsidRPr="007272A9">
        <w:rPr>
          <w:rFonts w:asciiTheme="minorEastAsia" w:eastAsiaTheme="minorEastAsia" w:hAnsiTheme="minorEastAsia" w:cs="仿宋_GB2312" w:hint="eastAsia"/>
          <w:szCs w:val="21"/>
        </w:rPr>
        <w:t>具备《政府采购法》第二十二条规定的条件；</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8.1.2</w:t>
      </w:r>
      <w:r w:rsidRPr="007272A9">
        <w:rPr>
          <w:rFonts w:asciiTheme="minorEastAsia" w:eastAsiaTheme="minorEastAsia" w:hAnsiTheme="minorEastAsia" w:cs="仿宋_GB2312" w:hint="eastAsia"/>
          <w:szCs w:val="21"/>
        </w:rPr>
        <w:t>具有独立承担民事责任能力的在中华人民共和国境内注册的法人，持有效的营业执照、税务登记证；</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8.1.3</w:t>
      </w:r>
      <w:r w:rsidRPr="007272A9">
        <w:rPr>
          <w:rFonts w:asciiTheme="minorEastAsia" w:eastAsiaTheme="minorEastAsia" w:hAnsiTheme="minorEastAsia" w:cs="仿宋_GB2312" w:hint="eastAsia"/>
          <w:szCs w:val="21"/>
        </w:rPr>
        <w:t>必须具有对公银行账户（投标时出具银行开户许可证）；</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8.1.4</w:t>
      </w:r>
      <w:r w:rsidR="005A76C7">
        <w:rPr>
          <w:rFonts w:asciiTheme="minorEastAsia" w:eastAsiaTheme="minorEastAsia" w:hAnsiTheme="minorEastAsia" w:cs="仿宋_GB2312" w:hint="eastAsia"/>
          <w:szCs w:val="21"/>
        </w:rPr>
        <w:t>经营范围必须有生活清洗、消毒服务，</w:t>
      </w:r>
      <w:r w:rsidR="005A76C7" w:rsidRPr="00E05FE7">
        <w:rPr>
          <w:rFonts w:asciiTheme="minorEastAsia" w:eastAsiaTheme="minorEastAsia" w:hAnsiTheme="minorEastAsia" w:cs="仿宋_GB2312" w:hint="eastAsia"/>
          <w:szCs w:val="21"/>
          <w:u w:val="single"/>
        </w:rPr>
        <w:t>提供国家认可的清洗水池的资质证明</w:t>
      </w:r>
      <w:r w:rsidR="005A76C7">
        <w:rPr>
          <w:rFonts w:asciiTheme="minorEastAsia" w:eastAsiaTheme="minorEastAsia" w:hAnsiTheme="minorEastAsia" w:cs="仿宋_GB2312" w:hint="eastAsia"/>
          <w:szCs w:val="21"/>
        </w:rPr>
        <w:t>；</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8.1.5</w:t>
      </w:r>
      <w:r w:rsidRPr="007272A9">
        <w:rPr>
          <w:rFonts w:asciiTheme="minorEastAsia" w:eastAsiaTheme="minorEastAsia" w:hAnsiTheme="minorEastAsia" w:cs="仿宋_GB2312" w:hint="eastAsia"/>
          <w:szCs w:val="21"/>
        </w:rPr>
        <w:t>必须</w:t>
      </w:r>
      <w:r w:rsidR="00FC4178">
        <w:rPr>
          <w:rFonts w:asciiTheme="minorEastAsia" w:eastAsiaTheme="minorEastAsia" w:hAnsiTheme="minorEastAsia" w:cs="仿宋_GB2312" w:hint="eastAsia"/>
          <w:szCs w:val="21"/>
        </w:rPr>
        <w:t>提供保洁工作人员的有效《健康证明》、《卫生知识培训证》和</w:t>
      </w:r>
      <w:r w:rsidR="000E3145">
        <w:rPr>
          <w:rFonts w:asciiTheme="minorEastAsia" w:eastAsiaTheme="minorEastAsia" w:hAnsiTheme="minorEastAsia" w:cs="仿宋_GB2312" w:hint="eastAsia"/>
          <w:szCs w:val="21"/>
        </w:rPr>
        <w:t>广东省内的</w:t>
      </w:r>
      <w:r w:rsidR="00FC4178">
        <w:rPr>
          <w:rFonts w:asciiTheme="minorEastAsia" w:eastAsiaTheme="minorEastAsia" w:hAnsiTheme="minorEastAsia" w:cs="仿宋_GB2312" w:hint="eastAsia"/>
          <w:szCs w:val="21"/>
        </w:rPr>
        <w:t>《</w:t>
      </w:r>
      <w:r w:rsidRPr="007272A9">
        <w:rPr>
          <w:rFonts w:asciiTheme="minorEastAsia" w:eastAsiaTheme="minorEastAsia" w:hAnsiTheme="minorEastAsia" w:cs="仿宋_GB2312" w:hint="eastAsia"/>
          <w:szCs w:val="21"/>
        </w:rPr>
        <w:t>二次供水设施保洁上岗证》。</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8.2</w:t>
      </w:r>
      <w:r w:rsidRPr="007272A9">
        <w:rPr>
          <w:rFonts w:asciiTheme="minorEastAsia" w:eastAsiaTheme="minorEastAsia" w:hAnsiTheme="minorEastAsia" w:cs="仿宋_GB2312" w:hint="eastAsia"/>
          <w:szCs w:val="21"/>
        </w:rPr>
        <w:t>投标要求</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8.2.1</w:t>
      </w:r>
      <w:r w:rsidRPr="007272A9">
        <w:rPr>
          <w:rFonts w:asciiTheme="minorEastAsia" w:eastAsiaTheme="minorEastAsia" w:hAnsiTheme="minorEastAsia" w:cs="仿宋_GB2312" w:hint="eastAsia"/>
          <w:szCs w:val="21"/>
        </w:rPr>
        <w:t>报价以综合单价承包，按实际工作量计算为准（含服务项目发生的一切费用）。</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8.2.2</w:t>
      </w:r>
      <w:r w:rsidRPr="007272A9">
        <w:rPr>
          <w:rFonts w:asciiTheme="minorEastAsia" w:eastAsiaTheme="minorEastAsia" w:hAnsiTheme="minorEastAsia" w:cs="仿宋_GB2312" w:hint="eastAsia"/>
          <w:szCs w:val="21"/>
        </w:rPr>
        <w:t>投标人必须保证所提供全部资料的真实性，所有资格证明文件复印件必须注明“与原件一致”并加盖投标人公章；投标文件必须用</w:t>
      </w:r>
      <w:r w:rsidRPr="007272A9">
        <w:rPr>
          <w:rFonts w:asciiTheme="minorEastAsia" w:eastAsiaTheme="minorEastAsia" w:hAnsiTheme="minorEastAsia" w:cs="仿宋_GB2312"/>
          <w:szCs w:val="21"/>
        </w:rPr>
        <w:t>A4</w:t>
      </w:r>
      <w:r w:rsidRPr="007272A9">
        <w:rPr>
          <w:rFonts w:asciiTheme="minorEastAsia" w:eastAsiaTheme="minorEastAsia" w:hAnsiTheme="minorEastAsia" w:cs="仿宋_GB2312" w:hint="eastAsia"/>
          <w:szCs w:val="21"/>
        </w:rPr>
        <w:t>纸张打印成册，装袋密封，封口处加盖投标单位公章。投标资料不退还。投标人自行承担所有参与投标的有关费用。</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8.3</w:t>
      </w:r>
      <w:r w:rsidRPr="007272A9">
        <w:rPr>
          <w:rFonts w:asciiTheme="minorEastAsia" w:eastAsiaTheme="minorEastAsia" w:hAnsiTheme="minorEastAsia" w:cs="仿宋_GB2312" w:hint="eastAsia"/>
          <w:szCs w:val="21"/>
        </w:rPr>
        <w:t>评标原则：符合资质要求的最低有效报价者为中标人。</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lastRenderedPageBreak/>
        <w:t>8.4</w:t>
      </w:r>
      <w:r w:rsidRPr="007272A9">
        <w:rPr>
          <w:rFonts w:asciiTheme="minorEastAsia" w:eastAsiaTheme="minorEastAsia" w:hAnsiTheme="minorEastAsia" w:cs="仿宋_GB2312" w:hint="eastAsia"/>
          <w:szCs w:val="21"/>
        </w:rPr>
        <w:t>付款方式：</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8.4.1</w:t>
      </w:r>
      <w:r w:rsidRPr="007272A9">
        <w:rPr>
          <w:rFonts w:asciiTheme="minorEastAsia" w:eastAsiaTheme="minorEastAsia" w:hAnsiTheme="minorEastAsia" w:cs="仿宋_GB2312" w:hint="eastAsia"/>
          <w:szCs w:val="21"/>
        </w:rPr>
        <w:t>甲方按</w:t>
      </w:r>
      <w:r w:rsidR="006E0A96">
        <w:rPr>
          <w:rFonts w:asciiTheme="minorEastAsia" w:eastAsiaTheme="minorEastAsia" w:hAnsiTheme="minorEastAsia" w:cs="仿宋_GB2312" w:hint="eastAsia"/>
          <w:szCs w:val="21"/>
        </w:rPr>
        <w:t>总价包干</w:t>
      </w:r>
      <w:r w:rsidRPr="007272A9">
        <w:rPr>
          <w:rFonts w:asciiTheme="minorEastAsia" w:eastAsiaTheme="minorEastAsia" w:hAnsiTheme="minorEastAsia" w:cs="仿宋_GB2312" w:hint="eastAsia"/>
          <w:szCs w:val="21"/>
        </w:rPr>
        <w:t>向乙方支付费用。</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8.4.2</w:t>
      </w:r>
      <w:r w:rsidRPr="007272A9">
        <w:rPr>
          <w:rFonts w:asciiTheme="minorEastAsia" w:eastAsiaTheme="minorEastAsia" w:hAnsiTheme="minorEastAsia" w:cs="仿宋_GB2312" w:hint="eastAsia"/>
          <w:szCs w:val="21"/>
        </w:rPr>
        <w:t>服务费用按次支付。甲方在收到有关政府部门出具的水质检验合格报告书的</w:t>
      </w:r>
      <w:r w:rsidR="006E0A96">
        <w:rPr>
          <w:rFonts w:asciiTheme="minorEastAsia" w:eastAsiaTheme="minorEastAsia" w:hAnsiTheme="minorEastAsia" w:cs="仿宋_GB2312" w:hint="eastAsia"/>
          <w:szCs w:val="21"/>
        </w:rPr>
        <w:t>15</w:t>
      </w:r>
      <w:r w:rsidRPr="007272A9">
        <w:rPr>
          <w:rFonts w:asciiTheme="minorEastAsia" w:eastAsiaTheme="minorEastAsia" w:hAnsiTheme="minorEastAsia" w:cs="仿宋_GB2312" w:hint="eastAsia"/>
          <w:szCs w:val="21"/>
        </w:rPr>
        <w:t>个工作日内向乙方支付该次服务费用。</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8.4.3</w:t>
      </w:r>
      <w:r w:rsidRPr="007272A9">
        <w:rPr>
          <w:rFonts w:asciiTheme="minorEastAsia" w:eastAsiaTheme="minorEastAsia" w:hAnsiTheme="minorEastAsia" w:cs="仿宋_GB2312" w:hint="eastAsia"/>
          <w:szCs w:val="21"/>
        </w:rPr>
        <w:t>所有甲方应支付的款项，乙方须出具正规发票，否则甲方有权拒付并且不承担违约责任。</w:t>
      </w:r>
      <w:r w:rsidRPr="007272A9">
        <w:rPr>
          <w:rFonts w:asciiTheme="minorEastAsia" w:eastAsiaTheme="minorEastAsia" w:hAnsiTheme="minorEastAsia" w:cs="仿宋_GB2312"/>
          <w:szCs w:val="21"/>
        </w:rPr>
        <w:t>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8.5</w:t>
      </w:r>
      <w:r w:rsidRPr="007272A9">
        <w:rPr>
          <w:rFonts w:asciiTheme="minorEastAsia" w:eastAsiaTheme="minorEastAsia" w:hAnsiTheme="minorEastAsia" w:cs="仿宋_GB2312" w:hint="eastAsia"/>
          <w:szCs w:val="21"/>
        </w:rPr>
        <w:t>违约责任</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8.5.1</w:t>
      </w:r>
      <w:r w:rsidRPr="007272A9">
        <w:rPr>
          <w:rFonts w:asciiTheme="minorEastAsia" w:eastAsiaTheme="minorEastAsia" w:hAnsiTheme="minorEastAsia" w:cs="仿宋_GB2312" w:hint="eastAsia"/>
          <w:szCs w:val="21"/>
        </w:rPr>
        <w:t>清洗工期每拖延一天，扣合同金额的</w:t>
      </w:r>
      <w:r w:rsidRPr="007272A9">
        <w:rPr>
          <w:rFonts w:asciiTheme="minorEastAsia" w:eastAsiaTheme="minorEastAsia" w:hAnsiTheme="minorEastAsia" w:cs="仿宋_GB2312"/>
          <w:szCs w:val="21"/>
        </w:rPr>
        <w:t>1%</w:t>
      </w:r>
      <w:r w:rsidRPr="007272A9">
        <w:rPr>
          <w:rFonts w:asciiTheme="minorEastAsia" w:eastAsiaTheme="minorEastAsia" w:hAnsiTheme="minorEastAsia" w:cs="仿宋_GB2312" w:hint="eastAsia"/>
          <w:szCs w:val="21"/>
        </w:rPr>
        <w:t>；</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8.5.2</w:t>
      </w:r>
      <w:r w:rsidRPr="007272A9">
        <w:rPr>
          <w:rFonts w:asciiTheme="minorEastAsia" w:eastAsiaTheme="minorEastAsia" w:hAnsiTheme="minorEastAsia" w:cs="仿宋_GB2312" w:hint="eastAsia"/>
          <w:szCs w:val="21"/>
        </w:rPr>
        <w:t>工程质量未能达到要求，根据检查验收情况，招标人向中标人每发出一张整改单，扣合同金额的</w:t>
      </w:r>
      <w:r w:rsidRPr="007272A9">
        <w:rPr>
          <w:rFonts w:asciiTheme="minorEastAsia" w:eastAsiaTheme="minorEastAsia" w:hAnsiTheme="minorEastAsia" w:cs="仿宋_GB2312"/>
          <w:szCs w:val="21"/>
        </w:rPr>
        <w:t>1%</w:t>
      </w:r>
      <w:r w:rsidRPr="007272A9">
        <w:rPr>
          <w:rFonts w:asciiTheme="minorEastAsia" w:eastAsiaTheme="minorEastAsia" w:hAnsiTheme="minorEastAsia" w:cs="仿宋_GB2312" w:hint="eastAsia"/>
          <w:szCs w:val="21"/>
        </w:rPr>
        <w:t>；</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8.5.3</w:t>
      </w:r>
      <w:r w:rsidRPr="007272A9">
        <w:rPr>
          <w:rFonts w:asciiTheme="minorEastAsia" w:eastAsiaTheme="minorEastAsia" w:hAnsiTheme="minorEastAsia" w:cs="仿宋_GB2312" w:hint="eastAsia"/>
          <w:szCs w:val="21"/>
        </w:rPr>
        <w:t>清洗消毒后水质达不到广州市</w:t>
      </w:r>
      <w:r w:rsidR="00515CF8">
        <w:rPr>
          <w:rFonts w:asciiTheme="minorEastAsia" w:eastAsiaTheme="minorEastAsia" w:hAnsiTheme="minorEastAsia" w:cs="仿宋_GB2312" w:hint="eastAsia"/>
          <w:szCs w:val="21"/>
        </w:rPr>
        <w:t>或佛山市</w:t>
      </w:r>
      <w:r w:rsidRPr="007272A9">
        <w:rPr>
          <w:rFonts w:asciiTheme="minorEastAsia" w:eastAsiaTheme="minorEastAsia" w:hAnsiTheme="minorEastAsia" w:cs="仿宋_GB2312" w:hint="eastAsia"/>
          <w:szCs w:val="21"/>
        </w:rPr>
        <w:t>卫生监督所二次供水水质标准或定期消毒后经任意时间抽检水质不合格的，中标人需重新清洗或消毒，直至检验合格，由此而产生的费用、行政罚款等所有支出一律由中标人承担。由于水质不合格引发中毒事故的，所有责任和处理中毒事件所发生的费用均由中标人承担。</w:t>
      </w:r>
      <w:r w:rsidRPr="007272A9">
        <w:rPr>
          <w:rFonts w:asciiTheme="minorEastAsia" w:eastAsiaTheme="minorEastAsia" w:hAnsiTheme="minorEastAsia" w:cs="仿宋_GB2312"/>
          <w:szCs w:val="21"/>
        </w:rPr>
        <w:t xml:space="preserve"> </w:t>
      </w:r>
    </w:p>
    <w:p w:rsidR="00B85E81" w:rsidRPr="007272A9" w:rsidRDefault="00B85E81" w:rsidP="00B85E81">
      <w:pPr>
        <w:spacing w:line="360" w:lineRule="auto"/>
        <w:ind w:firstLineChars="200" w:firstLine="420"/>
        <w:rPr>
          <w:rFonts w:asciiTheme="minorEastAsia" w:eastAsiaTheme="minorEastAsia" w:hAnsiTheme="minorEastAsia" w:cs="仿宋_GB2312"/>
          <w:szCs w:val="21"/>
        </w:rPr>
      </w:pPr>
    </w:p>
    <w:bookmarkEnd w:id="4"/>
    <w:bookmarkEnd w:id="5"/>
    <w:bookmarkEnd w:id="6"/>
    <w:p w:rsidR="00B85E81" w:rsidRDefault="00B85E81" w:rsidP="00B85E81">
      <w:pPr>
        <w:pStyle w:val="Style3"/>
        <w:ind w:firstLine="400"/>
      </w:pPr>
    </w:p>
    <w:p w:rsidR="00C41B5A" w:rsidRPr="00B85E81" w:rsidRDefault="00C41B5A"/>
    <w:sectPr w:rsidR="00C41B5A" w:rsidRPr="00B85E81" w:rsidSect="007722AC">
      <w:headerReference w:type="default" r:id="rId7"/>
      <w:footerReference w:type="first" r:id="rId8"/>
      <w:pgSz w:w="11907" w:h="16840"/>
      <w:pgMar w:top="1440" w:right="1467" w:bottom="1440" w:left="1758" w:header="851" w:footer="992" w:gutter="0"/>
      <w:pgNumType w:start="1" w:chapStyle="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03E" w:rsidRDefault="0066003E" w:rsidP="00E60AFC">
      <w:r>
        <w:separator/>
      </w:r>
    </w:p>
  </w:endnote>
  <w:endnote w:type="continuationSeparator" w:id="0">
    <w:p w:rsidR="0066003E" w:rsidRDefault="0066003E" w:rsidP="00E6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76" w:rsidRDefault="0066003E">
    <w:pPr>
      <w:pStyle w:val="a5"/>
      <w:ind w:right="360"/>
      <w:rPr>
        <w:u w:val="single"/>
      </w:rPr>
    </w:pPr>
  </w:p>
  <w:p w:rsidR="00CF3F76" w:rsidRDefault="00B85E81">
    <w:pPr>
      <w:pStyle w:val="a5"/>
      <w:ind w:right="360"/>
    </w:pPr>
    <w:r>
      <w:rPr>
        <w:rFonts w:hint="eastAsia"/>
        <w:szCs w:val="21"/>
      </w:rPr>
      <w:t xml:space="preserve">                             </w:t>
    </w:r>
    <w:r>
      <w:rPr>
        <w:rFonts w:hint="eastAsia"/>
        <w:szCs w:val="21"/>
      </w:rPr>
      <w:t>第</w:t>
    </w:r>
    <w:r w:rsidR="00694A22">
      <w:rPr>
        <w:szCs w:val="21"/>
      </w:rPr>
      <w:fldChar w:fldCharType="begin"/>
    </w:r>
    <w:r>
      <w:rPr>
        <w:szCs w:val="21"/>
      </w:rPr>
      <w:instrText xml:space="preserve"> PAGE </w:instrText>
    </w:r>
    <w:r w:rsidR="00694A22">
      <w:rPr>
        <w:szCs w:val="21"/>
      </w:rPr>
      <w:fldChar w:fldCharType="separate"/>
    </w:r>
    <w:r w:rsidR="00DD3BD4">
      <w:rPr>
        <w:noProof/>
        <w:szCs w:val="21"/>
      </w:rPr>
      <w:t>1</w:t>
    </w:r>
    <w:r w:rsidR="00694A22">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03E" w:rsidRDefault="0066003E" w:rsidP="00E60AFC">
      <w:r>
        <w:separator/>
      </w:r>
    </w:p>
  </w:footnote>
  <w:footnote w:type="continuationSeparator" w:id="0">
    <w:p w:rsidR="0066003E" w:rsidRDefault="0066003E" w:rsidP="00E6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76" w:rsidRDefault="0066003E">
    <w:pPr>
      <w:pStyle w:val="a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5E81"/>
    <w:rsid w:val="000D3581"/>
    <w:rsid w:val="000E3145"/>
    <w:rsid w:val="002F6BFF"/>
    <w:rsid w:val="00315DE7"/>
    <w:rsid w:val="004422B3"/>
    <w:rsid w:val="004F08DE"/>
    <w:rsid w:val="00515CF8"/>
    <w:rsid w:val="005500FF"/>
    <w:rsid w:val="005A76C7"/>
    <w:rsid w:val="005B0372"/>
    <w:rsid w:val="0066003E"/>
    <w:rsid w:val="00694A22"/>
    <w:rsid w:val="006C78EF"/>
    <w:rsid w:val="006E0A96"/>
    <w:rsid w:val="00715354"/>
    <w:rsid w:val="00731A6D"/>
    <w:rsid w:val="007F3E9D"/>
    <w:rsid w:val="008F3106"/>
    <w:rsid w:val="00B131F2"/>
    <w:rsid w:val="00B504E6"/>
    <w:rsid w:val="00B85E81"/>
    <w:rsid w:val="00C41B5A"/>
    <w:rsid w:val="00CF255C"/>
    <w:rsid w:val="00D31C0D"/>
    <w:rsid w:val="00DD3BD4"/>
    <w:rsid w:val="00E05FE7"/>
    <w:rsid w:val="00E319C4"/>
    <w:rsid w:val="00E60AFC"/>
    <w:rsid w:val="00E64068"/>
    <w:rsid w:val="00FC4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E7549-6B73-4039-AF50-3655722C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E81"/>
    <w:pPr>
      <w:widowControl w:val="0"/>
      <w:jc w:val="both"/>
    </w:pPr>
    <w:rPr>
      <w:rFonts w:ascii="Times New Roman" w:eastAsia="宋体" w:hAnsi="Times New Roman" w:cs="Times New Roman"/>
      <w:szCs w:val="24"/>
    </w:rPr>
  </w:style>
  <w:style w:type="paragraph" w:styleId="1">
    <w:name w:val="heading 1"/>
    <w:basedOn w:val="a"/>
    <w:next w:val="a"/>
    <w:link w:val="1Char"/>
    <w:qFormat/>
    <w:rsid w:val="00B85E8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5E81"/>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B85E81"/>
    <w:rPr>
      <w:sz w:val="18"/>
      <w:szCs w:val="18"/>
    </w:rPr>
  </w:style>
  <w:style w:type="character" w:customStyle="1" w:styleId="1Char">
    <w:name w:val="标题 1 Char"/>
    <w:basedOn w:val="a0"/>
    <w:link w:val="1"/>
    <w:qFormat/>
    <w:rsid w:val="00B85E81"/>
    <w:rPr>
      <w:rFonts w:ascii="Times New Roman" w:eastAsia="宋体" w:hAnsi="Times New Roman" w:cs="Times New Roman"/>
      <w:b/>
      <w:bCs/>
      <w:kern w:val="44"/>
      <w:sz w:val="44"/>
      <w:szCs w:val="44"/>
    </w:rPr>
  </w:style>
  <w:style w:type="paragraph" w:styleId="a4">
    <w:name w:val="Date"/>
    <w:basedOn w:val="a"/>
    <w:next w:val="a"/>
    <w:link w:val="Char1"/>
    <w:qFormat/>
    <w:rsid w:val="00B85E81"/>
    <w:pPr>
      <w:ind w:leftChars="2500" w:left="100"/>
    </w:pPr>
    <w:rPr>
      <w:sz w:val="28"/>
    </w:rPr>
  </w:style>
  <w:style w:type="character" w:customStyle="1" w:styleId="Char0">
    <w:name w:val="日期 Char"/>
    <w:basedOn w:val="a0"/>
    <w:uiPriority w:val="99"/>
    <w:semiHidden/>
    <w:rsid w:val="00B85E81"/>
    <w:rPr>
      <w:rFonts w:ascii="Times New Roman" w:eastAsia="宋体" w:hAnsi="Times New Roman" w:cs="Times New Roman"/>
      <w:szCs w:val="24"/>
    </w:rPr>
  </w:style>
  <w:style w:type="paragraph" w:styleId="a5">
    <w:name w:val="footer"/>
    <w:basedOn w:val="a"/>
    <w:link w:val="Char2"/>
    <w:unhideWhenUsed/>
    <w:qFormat/>
    <w:rsid w:val="00B85E81"/>
    <w:pPr>
      <w:tabs>
        <w:tab w:val="center" w:pos="4153"/>
        <w:tab w:val="right" w:pos="8306"/>
      </w:tabs>
      <w:snapToGrid w:val="0"/>
      <w:jc w:val="left"/>
    </w:pPr>
    <w:rPr>
      <w:sz w:val="18"/>
      <w:szCs w:val="18"/>
    </w:rPr>
  </w:style>
  <w:style w:type="character" w:customStyle="1" w:styleId="Char2">
    <w:name w:val="页脚 Char"/>
    <w:basedOn w:val="a0"/>
    <w:link w:val="a5"/>
    <w:qFormat/>
    <w:rsid w:val="00B85E81"/>
    <w:rPr>
      <w:rFonts w:ascii="Times New Roman" w:eastAsia="宋体" w:hAnsi="Times New Roman" w:cs="Times New Roman"/>
      <w:sz w:val="18"/>
      <w:szCs w:val="18"/>
    </w:rPr>
  </w:style>
  <w:style w:type="paragraph" w:styleId="a6">
    <w:name w:val="header"/>
    <w:basedOn w:val="a"/>
    <w:link w:val="Char3"/>
    <w:unhideWhenUsed/>
    <w:qFormat/>
    <w:rsid w:val="00B85E8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6"/>
    <w:qFormat/>
    <w:rsid w:val="00B85E81"/>
    <w:rPr>
      <w:rFonts w:ascii="Times New Roman" w:eastAsia="宋体" w:hAnsi="Times New Roman" w:cs="Times New Roman"/>
      <w:sz w:val="18"/>
      <w:szCs w:val="18"/>
    </w:rPr>
  </w:style>
  <w:style w:type="character" w:customStyle="1" w:styleId="Char1">
    <w:name w:val="日期 Char1"/>
    <w:basedOn w:val="a0"/>
    <w:link w:val="a4"/>
    <w:qFormat/>
    <w:rsid w:val="00B85E81"/>
    <w:rPr>
      <w:rFonts w:ascii="Times New Roman" w:eastAsia="宋体" w:hAnsi="Times New Roman" w:cs="Times New Roman"/>
      <w:sz w:val="28"/>
      <w:szCs w:val="24"/>
    </w:rPr>
  </w:style>
  <w:style w:type="paragraph" w:customStyle="1" w:styleId="Style3">
    <w:name w:val="_Style 3"/>
    <w:basedOn w:val="a"/>
    <w:qFormat/>
    <w:rsid w:val="00B85E81"/>
    <w:pPr>
      <w:ind w:firstLineChars="200" w:firstLine="420"/>
    </w:pPr>
    <w:rPr>
      <w:sz w:val="20"/>
    </w:rPr>
  </w:style>
  <w:style w:type="table" w:styleId="a7">
    <w:name w:val="Table Grid"/>
    <w:basedOn w:val="a1"/>
    <w:uiPriority w:val="59"/>
    <w:rsid w:val="00B85E81"/>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1614</Characters>
  <Application>Microsoft Office Word</Application>
  <DocSecurity>0</DocSecurity>
  <Lines>13</Lines>
  <Paragraphs>3</Paragraphs>
  <ScaleCrop>false</ScaleCrop>
  <Company>Lenovo (Beijing) Limited</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司徒毓英</dc:creator>
  <cp:lastModifiedBy>郭兰亚</cp:lastModifiedBy>
  <cp:revision>11</cp:revision>
  <cp:lastPrinted>2019-12-17T08:08:00Z</cp:lastPrinted>
  <dcterms:created xsi:type="dcterms:W3CDTF">2019-12-17T08:23:00Z</dcterms:created>
  <dcterms:modified xsi:type="dcterms:W3CDTF">2019-12-19T07:33:00Z</dcterms:modified>
</cp:coreProperties>
</file>