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广东财经大学</w:t>
      </w:r>
      <w:r>
        <w:rPr>
          <w:rFonts w:hint="eastAsia" w:ascii="宋体" w:hAnsi="宋体"/>
          <w:b/>
          <w:color w:val="000000" w:themeColor="text1"/>
          <w:sz w:val="44"/>
          <w:szCs w:val="44"/>
          <w:lang w:val="en-US" w:eastAsia="zh-CN"/>
          <w14:textFill>
            <w14:solidFill>
              <w14:schemeClr w14:val="tx1"/>
            </w14:solidFill>
          </w14:textFill>
        </w:rPr>
        <w:t>佛山校区</w:t>
      </w:r>
      <w:r>
        <w:rPr>
          <w:rFonts w:hint="eastAsia" w:ascii="宋体" w:hAnsi="宋体"/>
          <w:b/>
          <w:color w:val="000000" w:themeColor="text1"/>
          <w:sz w:val="44"/>
          <w:szCs w:val="44"/>
          <w14:textFill>
            <w14:solidFill>
              <w14:schemeClr w14:val="tx1"/>
            </w14:solidFill>
          </w14:textFill>
        </w:rPr>
        <w:t>小额工程设计服务</w:t>
      </w:r>
      <w:r>
        <w:rPr>
          <w:rFonts w:hint="eastAsia" w:ascii="宋体" w:hAnsi="宋体"/>
          <w:b/>
          <w:color w:val="000000" w:themeColor="text1"/>
          <w:sz w:val="44"/>
          <w:szCs w:val="44"/>
          <w:lang w:eastAsia="zh-CN"/>
          <w14:textFill>
            <w14:solidFill>
              <w14:schemeClr w14:val="tx1"/>
            </w14:solidFill>
          </w14:textFill>
        </w:rPr>
        <w:t>（</w:t>
      </w:r>
      <w:r>
        <w:rPr>
          <w:rFonts w:hint="eastAsia" w:ascii="宋体" w:hAnsi="宋体"/>
          <w:b/>
          <w:color w:val="000000" w:themeColor="text1"/>
          <w:sz w:val="44"/>
          <w:szCs w:val="44"/>
          <w:lang w:val="en-US" w:eastAsia="zh-CN"/>
          <w14:textFill>
            <w14:solidFill>
              <w14:schemeClr w14:val="tx1"/>
            </w14:solidFill>
          </w14:textFill>
        </w:rPr>
        <w:t>2023-2025年</w:t>
      </w:r>
      <w:r>
        <w:rPr>
          <w:rFonts w:hint="eastAsia" w:ascii="宋体" w:hAnsi="宋体"/>
          <w:b/>
          <w:color w:val="000000" w:themeColor="text1"/>
          <w:sz w:val="44"/>
          <w:szCs w:val="44"/>
          <w:lang w:eastAsia="zh-CN"/>
          <w14:textFill>
            <w14:solidFill>
              <w14:schemeClr w14:val="tx1"/>
            </w14:solidFill>
          </w14:textFill>
        </w:rPr>
        <w:t>）</w:t>
      </w:r>
      <w:r>
        <w:rPr>
          <w:rFonts w:hint="eastAsia" w:ascii="宋体" w:hAnsi="宋体"/>
          <w:b/>
          <w:color w:val="000000" w:themeColor="text1"/>
          <w:sz w:val="44"/>
          <w:szCs w:val="44"/>
          <w14:textFill>
            <w14:solidFill>
              <w14:schemeClr w14:val="tx1"/>
            </w14:solidFill>
          </w14:textFill>
        </w:rPr>
        <w:t>需求书</w:t>
      </w:r>
    </w:p>
    <w:p>
      <w:pPr>
        <w:rPr>
          <w:rFonts w:ascii="仿宋_GB2312" w:eastAsia="仿宋_GB2312"/>
          <w:color w:val="000000" w:themeColor="text1"/>
          <w:sz w:val="32"/>
          <w:szCs w:val="32"/>
          <w14:textFill>
            <w14:solidFill>
              <w14:schemeClr w14:val="tx1"/>
            </w14:solidFill>
          </w14:textFill>
        </w:rPr>
      </w:pPr>
    </w:p>
    <w:p>
      <w:pPr>
        <w:ind w:firstLine="643" w:firstLineChars="200"/>
        <w:rPr>
          <w:rFonts w:ascii="仿宋" w:hAnsi="仿宋" w:eastAsia="仿宋"/>
          <w:sz w:val="32"/>
          <w:szCs w:val="32"/>
        </w:rPr>
      </w:pPr>
      <w:r>
        <w:rPr>
          <w:rFonts w:hint="eastAsia" w:ascii="仿宋" w:hAnsi="仿宋" w:eastAsia="仿宋"/>
          <w:b/>
          <w:bCs/>
          <w:sz w:val="32"/>
          <w:szCs w:val="32"/>
        </w:rPr>
        <w:t>一、采购人：</w:t>
      </w:r>
      <w:r>
        <w:rPr>
          <w:rFonts w:hint="eastAsia" w:ascii="仿宋" w:hAnsi="仿宋" w:eastAsia="仿宋"/>
          <w:sz w:val="32"/>
          <w:szCs w:val="32"/>
        </w:rPr>
        <w:t>广东财经大学</w:t>
      </w:r>
    </w:p>
    <w:p>
      <w:pPr>
        <w:ind w:firstLine="643" w:firstLineChars="200"/>
        <w:rPr>
          <w:rFonts w:hint="eastAsia" w:ascii="仿宋" w:hAnsi="仿宋" w:eastAsia="仿宋"/>
          <w:sz w:val="32"/>
          <w:szCs w:val="32"/>
          <w:lang w:eastAsia="zh-CN"/>
        </w:rPr>
      </w:pPr>
      <w:r>
        <w:rPr>
          <w:rFonts w:hint="eastAsia" w:ascii="仿宋" w:hAnsi="仿宋" w:eastAsia="仿宋"/>
          <w:b/>
          <w:bCs/>
          <w:sz w:val="32"/>
          <w:szCs w:val="32"/>
        </w:rPr>
        <w:t>二、项目名称：</w:t>
      </w:r>
      <w:r>
        <w:rPr>
          <w:rFonts w:hint="eastAsia" w:ascii="仿宋" w:hAnsi="仿宋" w:eastAsia="仿宋"/>
          <w:sz w:val="32"/>
          <w:szCs w:val="32"/>
        </w:rPr>
        <w:t>广东财经大学小额工程设计服务</w:t>
      </w:r>
      <w:r>
        <w:rPr>
          <w:rFonts w:hint="eastAsia" w:ascii="仿宋" w:hAnsi="仿宋" w:eastAsia="仿宋"/>
          <w:sz w:val="32"/>
          <w:szCs w:val="32"/>
          <w:lang w:eastAsia="zh-CN"/>
        </w:rPr>
        <w:t>（</w:t>
      </w:r>
      <w:r>
        <w:rPr>
          <w:rFonts w:hint="eastAsia" w:ascii="仿宋" w:hAnsi="仿宋" w:eastAsia="仿宋"/>
          <w:sz w:val="32"/>
          <w:szCs w:val="32"/>
          <w:lang w:val="en-US" w:eastAsia="zh-CN"/>
        </w:rPr>
        <w:t>2023-2025年</w:t>
      </w:r>
      <w:r>
        <w:rPr>
          <w:rFonts w:hint="eastAsia" w:ascii="仿宋" w:hAnsi="仿宋" w:eastAsia="仿宋"/>
          <w:sz w:val="32"/>
          <w:szCs w:val="32"/>
          <w:lang w:eastAsia="zh-CN"/>
        </w:rPr>
        <w:t>）</w:t>
      </w:r>
    </w:p>
    <w:p>
      <w:pPr>
        <w:spacing w:line="360" w:lineRule="auto"/>
        <w:ind w:firstLine="643" w:firstLineChars="200"/>
        <w:rPr>
          <w:rFonts w:ascii="仿宋" w:hAnsi="仿宋" w:eastAsia="仿宋"/>
          <w:color w:val="FF0000"/>
          <w:sz w:val="32"/>
          <w:szCs w:val="32"/>
        </w:rPr>
      </w:pPr>
      <w:r>
        <w:rPr>
          <w:rFonts w:hint="eastAsia" w:ascii="仿宋" w:hAnsi="仿宋" w:eastAsia="仿宋"/>
          <w:b/>
          <w:bCs/>
          <w:sz w:val="32"/>
          <w:szCs w:val="32"/>
        </w:rPr>
        <w:t>三、项目地点：</w:t>
      </w:r>
      <w:r>
        <w:rPr>
          <w:rFonts w:hint="eastAsia" w:ascii="仿宋" w:hAnsi="仿宋" w:eastAsia="仿宋"/>
          <w:sz w:val="32"/>
          <w:szCs w:val="32"/>
        </w:rPr>
        <w:t>广东财经大学佛山校区</w:t>
      </w:r>
    </w:p>
    <w:p>
      <w:pPr>
        <w:ind w:firstLine="643" w:firstLineChars="200"/>
        <w:rPr>
          <w:rFonts w:ascii="仿宋" w:hAnsi="仿宋" w:eastAsia="仿宋"/>
          <w:b/>
          <w:bCs/>
          <w:sz w:val="32"/>
          <w:szCs w:val="32"/>
        </w:rPr>
      </w:pPr>
      <w:r>
        <w:rPr>
          <w:rFonts w:hint="eastAsia" w:ascii="仿宋" w:hAnsi="仿宋" w:eastAsia="仿宋"/>
          <w:b/>
          <w:bCs/>
          <w:sz w:val="32"/>
          <w:szCs w:val="32"/>
        </w:rPr>
        <w:t>四、项目概况：</w:t>
      </w:r>
    </w:p>
    <w:p>
      <w:pPr>
        <w:ind w:firstLine="640" w:firstLineChars="200"/>
        <w:rPr>
          <w:rFonts w:ascii="仿宋" w:hAnsi="仿宋" w:eastAsia="仿宋"/>
          <w:b/>
          <w:sz w:val="32"/>
          <w:szCs w:val="32"/>
        </w:rPr>
      </w:pPr>
      <w:r>
        <w:rPr>
          <w:rFonts w:hint="eastAsia" w:ascii="仿宋" w:hAnsi="仿宋" w:eastAsia="仿宋"/>
          <w:sz w:val="32"/>
          <w:szCs w:val="32"/>
        </w:rPr>
        <w:t>1.</w:t>
      </w:r>
      <w:r>
        <w:rPr>
          <w:rFonts w:hint="eastAsia" w:ascii="仿宋" w:hAnsi="仿宋" w:eastAsia="仿宋"/>
          <w:sz w:val="32"/>
          <w:szCs w:val="32"/>
          <w:lang w:val="en-US" w:eastAsia="zh-CN"/>
        </w:rPr>
        <w:t>服务</w:t>
      </w:r>
      <w:r>
        <w:rPr>
          <w:rFonts w:hint="eastAsia" w:ascii="仿宋" w:hAnsi="仿宋" w:eastAsia="仿宋"/>
          <w:sz w:val="32"/>
          <w:szCs w:val="32"/>
        </w:rPr>
        <w:t>内容：为广东财经大学</w:t>
      </w:r>
      <w:r>
        <w:rPr>
          <w:rFonts w:hint="eastAsia" w:ascii="仿宋" w:hAnsi="仿宋" w:eastAsia="仿宋"/>
          <w:sz w:val="32"/>
          <w:szCs w:val="32"/>
          <w:lang w:val="en-US" w:eastAsia="zh-CN"/>
        </w:rPr>
        <w:t>佛山校区</w:t>
      </w:r>
      <w:r>
        <w:rPr>
          <w:rFonts w:hint="eastAsia" w:ascii="仿宋" w:hAnsi="仿宋" w:eastAsia="仿宋"/>
          <w:sz w:val="32"/>
          <w:szCs w:val="32"/>
        </w:rPr>
        <w:t>小额工程提供设计服务；</w:t>
      </w:r>
    </w:p>
    <w:p>
      <w:pPr>
        <w:ind w:firstLine="640" w:firstLineChars="200"/>
        <w:rPr>
          <w:rFonts w:hint="eastAsia" w:ascii="仿宋" w:hAnsi="仿宋" w:eastAsia="仿宋"/>
          <w:sz w:val="32"/>
          <w:szCs w:val="32"/>
        </w:rPr>
      </w:pPr>
      <w:r>
        <w:rPr>
          <w:rFonts w:hint="eastAsia" w:ascii="仿宋" w:hAnsi="仿宋" w:eastAsia="仿宋"/>
          <w:sz w:val="32"/>
          <w:szCs w:val="32"/>
        </w:rPr>
        <w:t>2.本项目</w:t>
      </w:r>
      <w:r>
        <w:rPr>
          <w:rFonts w:hint="eastAsia" w:ascii="仿宋" w:hAnsi="仿宋" w:eastAsia="仿宋"/>
          <w:sz w:val="32"/>
          <w:szCs w:val="32"/>
          <w:lang w:val="en-US" w:eastAsia="zh-CN"/>
        </w:rPr>
        <w:t>期内</w:t>
      </w:r>
      <w:r>
        <w:rPr>
          <w:rFonts w:hint="eastAsia" w:ascii="仿宋" w:hAnsi="仿宋" w:eastAsia="仿宋"/>
          <w:sz w:val="32"/>
          <w:szCs w:val="32"/>
        </w:rPr>
        <w:t>工程造价</w:t>
      </w:r>
      <w:r>
        <w:rPr>
          <w:rFonts w:hint="eastAsia" w:ascii="仿宋" w:hAnsi="仿宋" w:eastAsia="仿宋"/>
          <w:sz w:val="32"/>
          <w:szCs w:val="32"/>
          <w:lang w:val="en-US" w:eastAsia="zh-CN"/>
        </w:rPr>
        <w:t>两</w:t>
      </w:r>
      <w:r>
        <w:rPr>
          <w:rFonts w:hint="eastAsia" w:ascii="仿宋" w:hAnsi="仿宋" w:eastAsia="仿宋"/>
          <w:sz w:val="32"/>
          <w:szCs w:val="32"/>
        </w:rPr>
        <w:t>年累计约</w:t>
      </w:r>
      <w:r>
        <w:rPr>
          <w:rFonts w:hint="eastAsia" w:ascii="仿宋" w:hAnsi="仿宋" w:eastAsia="仿宋"/>
          <w:sz w:val="32"/>
          <w:szCs w:val="32"/>
          <w:lang w:val="en-US" w:eastAsia="zh-CN"/>
        </w:rPr>
        <w:t>200</w:t>
      </w:r>
      <w:r>
        <w:rPr>
          <w:rFonts w:hint="eastAsia" w:ascii="仿宋" w:hAnsi="仿宋" w:eastAsia="仿宋"/>
          <w:sz w:val="32"/>
          <w:szCs w:val="32"/>
        </w:rPr>
        <w:t>万元（单个项目预算不超过100万元，全年累计约5-10个项目）。</w:t>
      </w:r>
    </w:p>
    <w:p>
      <w:pPr>
        <w:spacing w:line="360" w:lineRule="auto"/>
        <w:ind w:firstLine="640" w:firstLineChars="200"/>
        <w:rPr>
          <w:rFonts w:hint="default" w:ascii="仿宋" w:hAnsi="仿宋" w:eastAsia="仿宋"/>
          <w:sz w:val="32"/>
          <w:szCs w:val="32"/>
          <w:lang w:val="en-US"/>
        </w:rPr>
      </w:pPr>
      <w:r>
        <w:rPr>
          <w:rFonts w:hint="eastAsia" w:ascii="仿宋" w:hAnsi="仿宋" w:eastAsia="仿宋"/>
          <w:sz w:val="32"/>
          <w:szCs w:val="32"/>
          <w:lang w:val="en-US" w:eastAsia="zh-CN"/>
        </w:rPr>
        <w:t>3.服务费用：</w:t>
      </w:r>
      <w:r>
        <w:rPr>
          <w:rFonts w:hint="eastAsia" w:ascii="仿宋" w:hAnsi="仿宋" w:eastAsia="仿宋"/>
          <w:color w:val="auto"/>
          <w:sz w:val="32"/>
          <w:szCs w:val="32"/>
        </w:rPr>
        <w:t>总服务费用预计</w:t>
      </w:r>
      <w:r>
        <w:rPr>
          <w:rFonts w:ascii="仿宋" w:hAnsi="仿宋" w:eastAsia="仿宋"/>
          <w:color w:val="auto"/>
          <w:sz w:val="32"/>
          <w:szCs w:val="32"/>
        </w:rPr>
        <w:t>约</w:t>
      </w:r>
      <w:r>
        <w:rPr>
          <w:rFonts w:hint="eastAsia" w:ascii="仿宋" w:hAnsi="仿宋" w:eastAsia="仿宋"/>
          <w:color w:val="auto"/>
          <w:sz w:val="32"/>
          <w:szCs w:val="32"/>
          <w:lang w:val="en-US" w:eastAsia="zh-CN"/>
        </w:rPr>
        <w:t>9.8万元，</w:t>
      </w:r>
      <w:r>
        <w:rPr>
          <w:rFonts w:hint="eastAsia" w:ascii="仿宋" w:hAnsi="仿宋" w:eastAsia="仿宋"/>
          <w:sz w:val="32"/>
          <w:szCs w:val="32"/>
          <w:lang w:val="en-US" w:eastAsia="zh-CN"/>
        </w:rPr>
        <w:t>具体以每个项目实际金额结算。</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.服务期限：</w:t>
      </w:r>
      <w:r>
        <w:rPr>
          <w:rFonts w:hint="eastAsia" w:ascii="仿宋" w:hAnsi="仿宋" w:eastAsia="仿宋"/>
          <w:sz w:val="32"/>
          <w:szCs w:val="32"/>
          <w:lang w:val="en-US" w:eastAsia="zh-CN"/>
        </w:rPr>
        <w:t>2</w:t>
      </w:r>
      <w:r>
        <w:rPr>
          <w:rFonts w:hint="eastAsia" w:ascii="仿宋" w:hAnsi="仿宋" w:eastAsia="仿宋"/>
          <w:sz w:val="32"/>
          <w:szCs w:val="32"/>
        </w:rPr>
        <w:t>年，自合同</w:t>
      </w:r>
      <w:r>
        <w:rPr>
          <w:rFonts w:hint="eastAsia" w:ascii="仿宋" w:hAnsi="仿宋" w:eastAsia="仿宋"/>
          <w:sz w:val="32"/>
          <w:szCs w:val="32"/>
          <w:lang w:val="en-US" w:eastAsia="zh-CN"/>
        </w:rPr>
        <w:t>正式</w:t>
      </w:r>
      <w:r>
        <w:rPr>
          <w:rFonts w:hint="eastAsia" w:ascii="仿宋" w:hAnsi="仿宋" w:eastAsia="仿宋"/>
          <w:sz w:val="32"/>
          <w:szCs w:val="32"/>
        </w:rPr>
        <w:t>签订之日起。</w:t>
      </w:r>
    </w:p>
    <w:p>
      <w:pPr>
        <w:ind w:firstLine="643" w:firstLineChars="200"/>
        <w:rPr>
          <w:rFonts w:ascii="仿宋" w:hAnsi="仿宋" w:eastAsia="仿宋"/>
          <w:b/>
          <w:bCs/>
          <w:sz w:val="32"/>
          <w:szCs w:val="32"/>
        </w:rPr>
      </w:pPr>
      <w:r>
        <w:rPr>
          <w:rFonts w:hint="eastAsia" w:ascii="仿宋" w:hAnsi="仿宋" w:eastAsia="仿宋"/>
          <w:b/>
          <w:bCs/>
          <w:sz w:val="32"/>
          <w:szCs w:val="32"/>
        </w:rPr>
        <w:t>五、投标人资格条件：</w:t>
      </w:r>
    </w:p>
    <w:p>
      <w:pPr>
        <w:ind w:firstLine="640" w:firstLineChars="200"/>
        <w:rPr>
          <w:rFonts w:ascii="仿宋" w:hAnsi="仿宋" w:eastAsia="仿宋"/>
          <w:sz w:val="32"/>
          <w:szCs w:val="32"/>
        </w:rPr>
      </w:pPr>
      <w:r>
        <w:rPr>
          <w:rFonts w:hint="eastAsia" w:ascii="仿宋" w:hAnsi="仿宋" w:eastAsia="仿宋"/>
          <w:sz w:val="32"/>
          <w:szCs w:val="32"/>
        </w:rPr>
        <w:t>1.投标人须具有独立法人资格，持有相关部门核发的合法经营证照；</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color w:val="auto"/>
          <w:sz w:val="32"/>
          <w:szCs w:val="32"/>
        </w:rPr>
        <w:t>公司必须具有广东省住房和城乡建设厅颁发</w:t>
      </w:r>
      <w:r>
        <w:rPr>
          <w:rFonts w:hint="eastAsia" w:ascii="仿宋" w:hAnsi="仿宋" w:eastAsia="仿宋"/>
          <w:color w:val="auto"/>
          <w:sz w:val="32"/>
          <w:szCs w:val="32"/>
          <w:lang w:val="en-US" w:eastAsia="zh-CN"/>
        </w:rPr>
        <w:t>的</w:t>
      </w:r>
      <w:r>
        <w:rPr>
          <w:rFonts w:hint="eastAsia" w:ascii="仿宋" w:hAnsi="仿宋" w:eastAsia="仿宋"/>
          <w:color w:val="auto"/>
          <w:sz w:val="32"/>
          <w:szCs w:val="32"/>
        </w:rPr>
        <w:t>建筑行业建筑装饰工程设计专项乙级</w:t>
      </w:r>
      <w:r>
        <w:rPr>
          <w:rFonts w:hint="eastAsia" w:ascii="仿宋" w:hAnsi="仿宋" w:eastAsia="仿宋"/>
          <w:color w:val="auto"/>
          <w:sz w:val="32"/>
          <w:szCs w:val="32"/>
          <w:lang w:eastAsia="zh-CN"/>
        </w:rPr>
        <w:t>。</w:t>
      </w:r>
      <w:r>
        <w:rPr>
          <w:rFonts w:hint="eastAsia" w:ascii="仿宋" w:hAnsi="仿宋" w:eastAsia="仿宋"/>
          <w:color w:val="auto"/>
          <w:sz w:val="32"/>
          <w:szCs w:val="32"/>
        </w:rPr>
        <w:t>且工程设计专业资质必须</w:t>
      </w:r>
      <w:r>
        <w:rPr>
          <w:rFonts w:hint="eastAsia" w:ascii="仿宋" w:hAnsi="仿宋" w:eastAsia="仿宋"/>
          <w:color w:val="auto"/>
          <w:sz w:val="32"/>
          <w:szCs w:val="32"/>
          <w:lang w:val="en-US" w:eastAsia="zh-CN"/>
        </w:rPr>
        <w:t>同时</w:t>
      </w:r>
      <w:r>
        <w:rPr>
          <w:rFonts w:hint="eastAsia" w:ascii="仿宋" w:hAnsi="仿宋" w:eastAsia="仿宋"/>
          <w:color w:val="auto"/>
          <w:sz w:val="32"/>
          <w:szCs w:val="32"/>
        </w:rPr>
        <w:t>具</w:t>
      </w:r>
      <w:r>
        <w:rPr>
          <w:rFonts w:hint="eastAsia" w:ascii="仿宋" w:hAnsi="仿宋" w:eastAsia="仿宋"/>
          <w:color w:val="auto"/>
          <w:sz w:val="32"/>
          <w:szCs w:val="32"/>
          <w:lang w:val="en-US" w:eastAsia="zh-CN"/>
        </w:rPr>
        <w:t>备</w:t>
      </w:r>
      <w:r>
        <w:rPr>
          <w:rFonts w:hint="eastAsia" w:ascii="仿宋" w:hAnsi="仿宋" w:eastAsia="仿宋"/>
          <w:color w:val="auto"/>
          <w:sz w:val="32"/>
          <w:szCs w:val="32"/>
        </w:rPr>
        <w:t>：建筑装饰工程、消防设施工程</w:t>
      </w:r>
      <w:r>
        <w:rPr>
          <w:rFonts w:hint="eastAsia" w:ascii="仿宋" w:hAnsi="仿宋" w:eastAsia="仿宋"/>
          <w:color w:val="auto"/>
          <w:sz w:val="32"/>
          <w:szCs w:val="32"/>
          <w:lang w:val="en-US" w:eastAsia="zh-CN"/>
        </w:rPr>
        <w:t>,两</w:t>
      </w:r>
      <w:r>
        <w:rPr>
          <w:rFonts w:hint="eastAsia" w:ascii="仿宋" w:hAnsi="仿宋" w:eastAsia="仿宋"/>
          <w:color w:val="auto"/>
          <w:sz w:val="32"/>
          <w:szCs w:val="32"/>
        </w:rPr>
        <w:t>个专业资质乙级及以上</w:t>
      </w:r>
      <w:r>
        <w:rPr>
          <w:rFonts w:hint="eastAsia" w:ascii="仿宋" w:hAnsi="仿宋" w:eastAsia="仿宋"/>
          <w:color w:val="auto"/>
          <w:sz w:val="32"/>
          <w:szCs w:val="32"/>
          <w:lang w:eastAsia="zh-CN"/>
        </w:rPr>
        <w:t>。设计人员必须具有中华人民共和国一级注册建筑师资质。</w:t>
      </w:r>
    </w:p>
    <w:p>
      <w:pPr>
        <w:ind w:firstLine="640" w:firstLineChars="200"/>
        <w:rPr>
          <w:rFonts w:hint="eastAsia" w:ascii="仿宋" w:hAnsi="仿宋" w:eastAsia="仿宋"/>
          <w:color w:val="auto"/>
          <w:sz w:val="32"/>
          <w:szCs w:val="32"/>
        </w:rPr>
      </w:pPr>
      <w:r>
        <w:rPr>
          <w:rFonts w:ascii="仿宋" w:hAnsi="仿宋" w:eastAsia="仿宋"/>
          <w:color w:val="auto"/>
          <w:sz w:val="32"/>
          <w:szCs w:val="32"/>
        </w:rPr>
        <w:t>3</w:t>
      </w:r>
      <w:r>
        <w:rPr>
          <w:rFonts w:hint="eastAsia" w:ascii="仿宋" w:hAnsi="仿宋" w:eastAsia="仿宋"/>
          <w:color w:val="auto"/>
          <w:sz w:val="32"/>
          <w:szCs w:val="32"/>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招标代理机构于投标截止日当天在“信用中国”网站（www.creditchina.gov.cn）及中国政府采购网(www.ccgp.gov.cn)查询结果为准，如相关失信记录已失效，供应商需提供相关证明资料）</w:t>
      </w:r>
    </w:p>
    <w:p>
      <w:pPr>
        <w:ind w:firstLine="640"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color w:val="auto"/>
          <w:sz w:val="32"/>
          <w:szCs w:val="32"/>
          <w:lang w:val="en-US" w:eastAsia="zh-CN"/>
        </w:rPr>
        <w:t>4.</w:t>
      </w:r>
      <w:r>
        <w:rPr>
          <w:rFonts w:hint="eastAsia" w:ascii="仿宋" w:hAnsi="仿宋" w:eastAsia="仿宋"/>
          <w:color w:val="000000" w:themeColor="text1"/>
          <w:sz w:val="32"/>
          <w:szCs w:val="32"/>
          <w14:textFill>
            <w14:solidFill>
              <w14:schemeClr w14:val="tx1"/>
            </w14:solidFill>
          </w14:textFill>
        </w:rPr>
        <w:t>本项目</w:t>
      </w:r>
      <w:r>
        <w:rPr>
          <w:rFonts w:hint="eastAsia" w:ascii="仿宋" w:hAnsi="仿宋" w:eastAsia="仿宋"/>
          <w:b/>
          <w:bCs/>
          <w:color w:val="000000" w:themeColor="text1"/>
          <w:sz w:val="32"/>
          <w:szCs w:val="32"/>
          <w:u w:val="single"/>
          <w14:textFill>
            <w14:solidFill>
              <w14:schemeClr w14:val="tx1"/>
            </w14:solidFill>
          </w14:textFill>
        </w:rPr>
        <w:t>不接受</w:t>
      </w:r>
      <w:r>
        <w:rPr>
          <w:rFonts w:hint="eastAsia" w:ascii="仿宋" w:hAnsi="仿宋" w:eastAsia="仿宋"/>
          <w:color w:val="000000" w:themeColor="text1"/>
          <w:sz w:val="32"/>
          <w:szCs w:val="32"/>
          <w14:textFill>
            <w14:solidFill>
              <w14:schemeClr w14:val="tx1"/>
            </w14:solidFill>
          </w14:textFill>
        </w:rPr>
        <w:t>联合体投标。</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六、服务内容：</w:t>
      </w:r>
    </w:p>
    <w:p>
      <w:pPr>
        <w:ind w:left="708" w:leftChars="337"/>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.设计范围：广东财经大学</w:t>
      </w:r>
      <w:r>
        <w:rPr>
          <w:rFonts w:hint="eastAsia" w:ascii="仿宋" w:hAnsi="仿宋" w:eastAsia="仿宋"/>
          <w:color w:val="000000" w:themeColor="text1"/>
          <w:sz w:val="32"/>
          <w:szCs w:val="32"/>
          <w:lang w:val="en-US" w:eastAsia="zh-CN"/>
          <w14:textFill>
            <w14:solidFill>
              <w14:schemeClr w14:val="tx1"/>
            </w14:solidFill>
          </w14:textFill>
        </w:rPr>
        <w:t>佛山校区</w:t>
      </w:r>
      <w:r>
        <w:rPr>
          <w:rFonts w:hint="eastAsia" w:ascii="仿宋" w:hAnsi="仿宋" w:eastAsia="仿宋"/>
          <w:color w:val="000000" w:themeColor="text1"/>
          <w:sz w:val="32"/>
          <w:szCs w:val="32"/>
          <w14:textFill>
            <w14:solidFill>
              <w14:schemeClr w14:val="tx1"/>
            </w14:solidFill>
          </w14:textFill>
        </w:rPr>
        <w:t>小额工程项目建筑、装修、结构、给排水</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消防、节能等。</w:t>
      </w:r>
    </w:p>
    <w:p>
      <w:pPr>
        <w:ind w:left="708" w:leftChars="337"/>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.设计内容：</w:t>
      </w:r>
    </w:p>
    <w:p>
      <w:pPr>
        <w:ind w:left="708" w:leftChars="337"/>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按采购人要求的设计范围</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提供3个设计方案（效果图）供采购人选择；</w:t>
      </w:r>
    </w:p>
    <w:p>
      <w:pPr>
        <w:ind w:left="708" w:leftChars="337"/>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（2）针对采购人选择的设计方案进行初步设计及施工图设计；</w:t>
      </w:r>
    </w:p>
    <w:p>
      <w:pPr>
        <w:ind w:left="708" w:leftChars="337"/>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）提交的设计文件应符合有关主管部门制定的设计标准、规范、规程、定额和办法的要求；</w:t>
      </w:r>
    </w:p>
    <w:p>
      <w:pPr>
        <w:ind w:left="708" w:leftChars="337"/>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）设计资料及文件中，建筑材料、建筑构配件和设备，应当注明其规格、型号、性能等技术指标，设计人不得指定生产厂、供应商。</w:t>
      </w:r>
    </w:p>
    <w:p>
      <w:pPr>
        <w:ind w:left="708" w:leftChars="337"/>
        <w:rPr>
          <w:rFonts w:hint="eastAsia" w:ascii="仿宋" w:hAnsi="仿宋" w:eastAsia="仿宋"/>
          <w:color w:val="000000" w:themeColor="text1"/>
          <w:sz w:val="32"/>
          <w:szCs w:val="32"/>
          <w14:textFill>
            <w14:solidFill>
              <w14:schemeClr w14:val="tx1"/>
            </w14:solidFill>
          </w14:textFill>
        </w:rPr>
      </w:pPr>
      <w:bookmarkStart w:id="0" w:name="OLE_LINK4"/>
      <w:bookmarkStart w:id="1" w:name="OLE_LINK5"/>
      <w:r>
        <w:rPr>
          <w:rFonts w:ascii="仿宋" w:hAnsi="仿宋" w:eastAsia="仿宋"/>
          <w:color w:val="000000" w:themeColor="text1"/>
          <w:sz w:val="32"/>
          <w:szCs w:val="32"/>
          <w14:textFill>
            <w14:solidFill>
              <w14:schemeClr w14:val="tx1"/>
            </w14:solidFill>
          </w14:textFill>
        </w:rPr>
        <w:t>3</w:t>
      </w:r>
      <w:bookmarkEnd w:id="0"/>
      <w:bookmarkEnd w:id="1"/>
      <w:r>
        <w:rPr>
          <w:rFonts w:hint="eastAsia" w:ascii="仿宋" w:hAnsi="仿宋" w:eastAsia="仿宋"/>
          <w:color w:val="000000" w:themeColor="text1"/>
          <w:sz w:val="32"/>
          <w:szCs w:val="32"/>
          <w14:textFill>
            <w14:solidFill>
              <w14:schemeClr w14:val="tx1"/>
            </w14:solidFill>
          </w14:textFill>
        </w:rPr>
        <w:t>.设计文件的要求：</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3.1初步设计文件：</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（1）设计说明书，包括设计总说明、各专业设计说明。对于涉及建筑节能、环保、绿色建筑、人防、装配式建筑等，其设计说明应有相应的专项内容；</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（2）有关专业的设计图纸；</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（3）主要设备或材料表；</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（4）工程概算书；</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（5）有关专业计算书。</w:t>
      </w:r>
    </w:p>
    <w:p>
      <w:pPr>
        <w:ind w:left="708" w:leftChars="337"/>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3.2施工图设计文件：</w:t>
      </w:r>
    </w:p>
    <w:p>
      <w:pPr>
        <w:spacing w:line="360" w:lineRule="auto"/>
        <w:ind w:firstLine="640" w:firstLineChars="200"/>
        <w:rPr>
          <w:rFonts w:hint="eastAsia" w:ascii="仿宋" w:hAnsi="仿宋" w:eastAsia="仿宋"/>
          <w:sz w:val="32"/>
          <w:szCs w:val="32"/>
        </w:rPr>
      </w:pPr>
      <w:r>
        <w:rPr>
          <w:rFonts w:hint="eastAsia" w:ascii="仿宋" w:hAnsi="仿宋" w:eastAsia="仿宋"/>
          <w:color w:val="000000" w:themeColor="text1"/>
          <w:sz w:val="32"/>
          <w:szCs w:val="32"/>
          <w:lang w:eastAsia="zh-CN"/>
          <w14:textFill>
            <w14:solidFill>
              <w14:schemeClr w14:val="tx1"/>
            </w14:solidFill>
          </w14:textFill>
        </w:rPr>
        <w:t>（1）采购人委托的项目所涉及的所有专业的设计图纸（含设计说明书、图纸目录、平面图、立面图、剖面图、</w:t>
      </w:r>
      <w:r>
        <w:rPr>
          <w:rFonts w:hint="eastAsia" w:ascii="仿宋" w:hAnsi="仿宋" w:eastAsia="仿宋"/>
          <w:sz w:val="32"/>
          <w:szCs w:val="32"/>
        </w:rPr>
        <w:t xml:space="preserve">大样图、系统图、必要的设备、材料表）；对于涉及建筑节能设计的专业，其设计说明应有建筑节能设计的专项内容；涉及装配式建筑设计的专业，其设计说明及图纸应有装配式建筑专项设计内容； </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val="en-US" w:eastAsia="zh-CN"/>
        </w:rPr>
        <w:t>所有</w:t>
      </w:r>
      <w:r>
        <w:rPr>
          <w:rFonts w:hint="eastAsia" w:ascii="仿宋" w:hAnsi="仿宋" w:eastAsia="仿宋"/>
          <w:sz w:val="32"/>
          <w:szCs w:val="32"/>
        </w:rPr>
        <w:t>专业的设计图纸；</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val="en-US" w:eastAsia="zh-CN"/>
        </w:rPr>
        <w:t>全部</w:t>
      </w:r>
      <w:r>
        <w:rPr>
          <w:rFonts w:hint="eastAsia" w:ascii="仿宋" w:hAnsi="仿宋" w:eastAsia="仿宋"/>
          <w:sz w:val="32"/>
          <w:szCs w:val="32"/>
        </w:rPr>
        <w:t>设备或材料表；</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（4）工程</w:t>
      </w:r>
      <w:r>
        <w:rPr>
          <w:rFonts w:hint="eastAsia" w:ascii="仿宋" w:hAnsi="仿宋" w:eastAsia="仿宋"/>
          <w:sz w:val="32"/>
          <w:szCs w:val="32"/>
          <w:lang w:val="en-US" w:eastAsia="zh-CN"/>
        </w:rPr>
        <w:t>概</w:t>
      </w:r>
      <w:r>
        <w:rPr>
          <w:rFonts w:hint="eastAsia" w:ascii="仿宋" w:hAnsi="仿宋" w:eastAsia="仿宋"/>
          <w:sz w:val="32"/>
          <w:szCs w:val="32"/>
        </w:rPr>
        <w:t>算书；</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（5）各专业计算书。</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服务的技术标准</w:t>
      </w:r>
      <w:r>
        <w:rPr>
          <w:rFonts w:ascii="仿宋" w:hAnsi="仿宋" w:eastAsia="仿宋"/>
          <w:b/>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质量要求</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1.工程设计应满足采购人的要求，工程设计标准参考《民用建筑设计通则》、《建筑设计防火规范》、《现行建筑设计规范》等国家颁布的现行有关法律法规、规范、规定、规程、规则、标准。</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2.设计图纸应表达清楚、准确、详细、完整，满足建设部《建筑工程设计文件编制深度规定》（2016年版）的要求。</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.工程项目发生设计变更，中介服务机构需免费全程配合修改，并于3个工作日内把修改后的图纸交付采购人。</w:t>
      </w:r>
    </w:p>
    <w:p>
      <w:pPr>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.工程项目自验收合格之日起，在正常情况下，因中介服务机构设计原因引起的责任，由中介服务机构全力承担。</w:t>
      </w:r>
    </w:p>
    <w:p>
      <w:pPr>
        <w:ind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八、服务时间及资料要求：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工程设计业务自移交资料后开始实施，业务自收集完相关数据资料后开始施工图设计，20万元以上的项目（含20万元）12个日历天内完成，20万元以下的项目7个日历天内完成，但不包括与有关单位核对时间，若采购人提出修改意见，中介服务机构应积极配合，并在采购人要求的时间内保质保量完成工程设计修改工作。</w:t>
      </w:r>
    </w:p>
    <w:p>
      <w:pPr>
        <w:spacing w:line="360" w:lineRule="auto"/>
        <w:ind w:firstLine="640" w:firstLineChars="200"/>
        <w:rPr>
          <w:rFonts w:ascii="宋体" w:hAnsi="宋体" w:cs="宋体"/>
          <w:sz w:val="24"/>
          <w:szCs w:val="24"/>
        </w:rPr>
      </w:pPr>
      <w:r>
        <w:rPr>
          <w:rFonts w:hint="eastAsia" w:ascii="仿宋" w:hAnsi="仿宋" w:eastAsia="仿宋"/>
          <w:sz w:val="32"/>
          <w:szCs w:val="32"/>
        </w:rPr>
        <w:t>2.中介服务机构提供全套设计电子版资料和设计蓝图终稿纸质版文件一式六份，若采购人需要增加份数，不另计工本费。</w:t>
      </w:r>
    </w:p>
    <w:p>
      <w:pPr>
        <w:ind w:firstLine="643" w:firstLineChars="200"/>
        <w:rPr>
          <w:rFonts w:hint="eastAsia" w:ascii="仿宋" w:hAnsi="仿宋" w:eastAsia="仿宋"/>
          <w:b/>
          <w:bCs w:val="0"/>
          <w:color w:val="FF0000"/>
          <w:sz w:val="24"/>
          <w:szCs w:val="24"/>
        </w:rPr>
      </w:pPr>
      <w:r>
        <w:rPr>
          <w:rFonts w:hint="eastAsia" w:ascii="仿宋" w:hAnsi="仿宋" w:eastAsia="仿宋"/>
          <w:b/>
          <w:color w:val="000000" w:themeColor="text1"/>
          <w:sz w:val="32"/>
          <w:szCs w:val="32"/>
          <w14:textFill>
            <w14:solidFill>
              <w14:schemeClr w14:val="tx1"/>
            </w14:solidFill>
          </w14:textFill>
        </w:rPr>
        <w:t>九、</w:t>
      </w:r>
      <w:r>
        <w:rPr>
          <w:rFonts w:hint="eastAsia" w:ascii="仿宋" w:hAnsi="仿宋" w:eastAsia="仿宋"/>
          <w:b/>
          <w:sz w:val="32"/>
          <w:szCs w:val="32"/>
        </w:rPr>
        <w:t>服务费与支付方式</w:t>
      </w:r>
      <w:r>
        <w:rPr>
          <w:rFonts w:hint="eastAsia" w:ascii="仿宋" w:hAnsi="仿宋" w:eastAsia="仿宋"/>
          <w:b/>
          <w:color w:val="000000" w:themeColor="text1"/>
          <w:sz w:val="32"/>
          <w:szCs w:val="32"/>
          <w14:textFill>
            <w14:solidFill>
              <w14:schemeClr w14:val="tx1"/>
            </w14:solidFill>
          </w14:textFill>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hint="eastAsia" w:ascii="仿宋" w:hAnsi="仿宋" w:eastAsia="仿宋"/>
          <w:sz w:val="32"/>
          <w:szCs w:val="32"/>
        </w:rPr>
        <w:t>服务费与报价方式</w:t>
      </w:r>
      <w:r>
        <w:rPr>
          <w:rFonts w:hint="eastAsia" w:ascii="仿宋" w:hAnsi="仿宋" w:eastAsia="仿宋"/>
          <w:color w:val="000000" w:themeColor="text1"/>
          <w:sz w:val="32"/>
          <w:szCs w:val="32"/>
          <w14:textFill>
            <w14:solidFill>
              <w14:schemeClr w14:val="tx1"/>
            </w14:solidFill>
          </w14:textFill>
        </w:rPr>
        <w:t>：</w:t>
      </w:r>
    </w:p>
    <w:p>
      <w:pPr>
        <w:spacing w:line="360" w:lineRule="auto"/>
        <w:ind w:firstLine="640" w:firstLineChars="200"/>
        <w:rPr>
          <w:rFonts w:hint="eastAsia" w:ascii="仿宋" w:hAnsi="仿宋" w:eastAsia="仿宋"/>
          <w:b/>
          <w:bCs/>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设计服务费参照国家计委、住房和城乡建设部发布的《工程勘察设计收费管理规定》（计价格[2002]10号）</w:t>
      </w:r>
      <w:r>
        <w:rPr>
          <w:rFonts w:hint="eastAsia" w:ascii="仿宋" w:hAnsi="仿宋" w:eastAsia="仿宋"/>
          <w:sz w:val="32"/>
          <w:szCs w:val="32"/>
          <w:lang w:eastAsia="zh-CN"/>
        </w:rPr>
        <w:t>（</w:t>
      </w:r>
      <w:r>
        <w:rPr>
          <w:rFonts w:hint="eastAsia" w:ascii="仿宋" w:hAnsi="仿宋" w:eastAsia="仿宋"/>
          <w:sz w:val="32"/>
          <w:szCs w:val="32"/>
          <w:lang w:val="en-US" w:eastAsia="zh-CN"/>
        </w:rPr>
        <w:t>见附表1</w:t>
      </w:r>
      <w:r>
        <w:rPr>
          <w:rFonts w:hint="eastAsia" w:ascii="仿宋" w:hAnsi="仿宋" w:eastAsia="仿宋"/>
          <w:sz w:val="32"/>
          <w:szCs w:val="32"/>
          <w:lang w:eastAsia="zh-CN"/>
        </w:rPr>
        <w:t>）</w:t>
      </w:r>
      <w:r>
        <w:rPr>
          <w:rFonts w:hint="eastAsia" w:ascii="仿宋" w:hAnsi="仿宋" w:eastAsia="仿宋"/>
          <w:sz w:val="32"/>
          <w:szCs w:val="32"/>
        </w:rPr>
        <w:t>的规定，</w:t>
      </w:r>
      <w:r>
        <w:rPr>
          <w:rFonts w:hint="eastAsia" w:ascii="仿宋" w:hAnsi="仿宋" w:eastAsia="仿宋"/>
          <w:b/>
          <w:bCs/>
          <w:sz w:val="32"/>
          <w:szCs w:val="32"/>
        </w:rPr>
        <w:t>结合我校小额工程情况，基数为税前工程造价*4.3%，投标人报价时需在此基数的基础上填报下浮率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0%-50%</w:t>
      </w:r>
      <w:r>
        <w:rPr>
          <w:rFonts w:hint="eastAsia" w:ascii="仿宋" w:hAnsi="仿宋" w:eastAsia="仿宋"/>
          <w:b/>
          <w:bCs/>
          <w:sz w:val="32"/>
          <w:szCs w:val="32"/>
          <w:lang w:eastAsia="zh-CN"/>
        </w:rPr>
        <w:t>）</w:t>
      </w:r>
      <w:r>
        <w:rPr>
          <w:rFonts w:hint="eastAsia" w:ascii="仿宋" w:hAnsi="仿宋" w:eastAsia="仿宋"/>
          <w:b/>
          <w:bCs/>
          <w:sz w:val="32"/>
          <w:szCs w:val="32"/>
        </w:rPr>
        <w:t>，最终公式为：设计服务费=税前工程造价*4.3%*（1-下浮率）</w:t>
      </w:r>
    </w:p>
    <w:p>
      <w:pPr>
        <w:spacing w:line="360" w:lineRule="auto"/>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（2）若中介服务机构仅</w:t>
      </w:r>
      <w:r>
        <w:rPr>
          <w:rFonts w:hint="eastAsia" w:ascii="仿宋" w:hAnsi="仿宋" w:eastAsia="仿宋"/>
          <w:b/>
          <w:bCs/>
          <w:sz w:val="32"/>
          <w:szCs w:val="32"/>
        </w:rPr>
        <w:t>完成初步设计，并按</w:t>
      </w:r>
      <w:r>
        <w:rPr>
          <w:rFonts w:hint="eastAsia" w:ascii="仿宋" w:hAnsi="仿宋" w:eastAsia="仿宋"/>
          <w:b/>
          <w:bCs/>
          <w:sz w:val="32"/>
          <w:szCs w:val="32"/>
          <w:lang w:val="en-US" w:eastAsia="zh-CN"/>
        </w:rPr>
        <w:t>初步</w:t>
      </w:r>
      <w:r>
        <w:rPr>
          <w:rFonts w:hint="eastAsia" w:ascii="仿宋" w:hAnsi="仿宋" w:eastAsia="仿宋"/>
          <w:b/>
          <w:bCs/>
          <w:sz w:val="32"/>
          <w:szCs w:val="32"/>
        </w:rPr>
        <w:t>设计文件</w:t>
      </w:r>
      <w:r>
        <w:rPr>
          <w:rFonts w:hint="eastAsia" w:ascii="仿宋" w:hAnsi="仿宋" w:eastAsia="仿宋"/>
          <w:b/>
          <w:bCs/>
          <w:sz w:val="32"/>
          <w:szCs w:val="32"/>
          <w:lang w:val="en-US" w:eastAsia="zh-CN"/>
        </w:rPr>
        <w:t>的</w:t>
      </w:r>
      <w:r>
        <w:rPr>
          <w:rFonts w:hint="eastAsia" w:ascii="仿宋" w:hAnsi="仿宋" w:eastAsia="仿宋"/>
          <w:b/>
          <w:bCs/>
          <w:sz w:val="32"/>
          <w:szCs w:val="32"/>
        </w:rPr>
        <w:t>要求提交</w:t>
      </w:r>
      <w:r>
        <w:rPr>
          <w:rFonts w:hint="eastAsia" w:ascii="仿宋" w:hAnsi="仿宋" w:eastAsia="仿宋"/>
          <w:b/>
          <w:bCs/>
          <w:sz w:val="32"/>
          <w:szCs w:val="32"/>
          <w:lang w:val="en-US" w:eastAsia="zh-CN"/>
        </w:rPr>
        <w:t>相关资料给采购人</w:t>
      </w:r>
      <w:r>
        <w:rPr>
          <w:rFonts w:hint="eastAsia" w:ascii="仿宋" w:hAnsi="仿宋" w:eastAsia="仿宋"/>
          <w:b/>
          <w:bCs/>
          <w:sz w:val="32"/>
          <w:szCs w:val="32"/>
        </w:rPr>
        <w:t>，则初步设计服务费按</w:t>
      </w:r>
      <w:r>
        <w:rPr>
          <w:rFonts w:hint="eastAsia" w:ascii="仿宋" w:hAnsi="仿宋" w:eastAsia="仿宋"/>
          <w:b/>
          <w:bCs/>
          <w:sz w:val="32"/>
          <w:szCs w:val="32"/>
          <w:lang w:val="en-US" w:eastAsia="zh-CN"/>
        </w:rPr>
        <w:t>税前工程概算造价</w:t>
      </w:r>
      <w:r>
        <w:rPr>
          <w:rFonts w:hint="eastAsia" w:ascii="仿宋" w:hAnsi="仿宋" w:eastAsia="仿宋"/>
          <w:b/>
          <w:bCs/>
          <w:sz w:val="32"/>
          <w:szCs w:val="32"/>
        </w:rPr>
        <w:t>*4.3%*（1-下浮率）*50%计</w:t>
      </w:r>
      <w:r>
        <w:rPr>
          <w:rFonts w:hint="eastAsia" w:ascii="仿宋" w:hAnsi="仿宋" w:eastAsia="仿宋"/>
          <w:b/>
          <w:bCs/>
          <w:sz w:val="32"/>
          <w:szCs w:val="32"/>
          <w:lang w:val="en-US" w:eastAsia="zh-CN"/>
        </w:rPr>
        <w:t>收</w:t>
      </w:r>
      <w:r>
        <w:rPr>
          <w:rFonts w:hint="eastAsia" w:ascii="仿宋" w:hAnsi="仿宋" w:eastAsia="仿宋"/>
          <w:b/>
          <w:bCs/>
          <w:sz w:val="32"/>
          <w:szCs w:val="32"/>
        </w:rPr>
        <w:t>。</w:t>
      </w:r>
    </w:p>
    <w:p>
      <w:pPr>
        <w:ind w:left="964" w:hanging="960" w:hangingChars="400"/>
        <w:rPr>
          <w:rFonts w:ascii="仿宋" w:hAnsi="仿宋" w:eastAsia="仿宋"/>
          <w:b w:val="0"/>
          <w:bCs/>
          <w:color w:val="auto"/>
          <w:sz w:val="24"/>
          <w:szCs w:val="24"/>
        </w:rPr>
      </w:pPr>
      <w:r>
        <w:rPr>
          <w:rFonts w:hint="eastAsia" w:ascii="仿宋" w:hAnsi="仿宋" w:eastAsia="仿宋"/>
          <w:b w:val="0"/>
          <w:bCs/>
          <w:color w:val="auto"/>
          <w:sz w:val="24"/>
          <w:szCs w:val="24"/>
          <w:lang w:val="en-US" w:eastAsia="zh-CN"/>
        </w:rPr>
        <w:t>备</w:t>
      </w:r>
      <w:r>
        <w:rPr>
          <w:rFonts w:hint="eastAsia" w:ascii="仿宋" w:hAnsi="仿宋" w:eastAsia="仿宋"/>
          <w:b w:val="0"/>
          <w:bCs/>
          <w:color w:val="auto"/>
          <w:sz w:val="24"/>
          <w:szCs w:val="24"/>
        </w:rPr>
        <w:t>注：1.设计服务费综合考虑了提供的三个设计方案（效果图）供</w:t>
      </w:r>
      <w:r>
        <w:rPr>
          <w:rFonts w:hint="eastAsia" w:ascii="仿宋" w:hAnsi="仿宋" w:eastAsia="仿宋"/>
          <w:b w:val="0"/>
          <w:bCs/>
          <w:color w:val="auto"/>
          <w:sz w:val="24"/>
          <w:szCs w:val="24"/>
          <w:lang w:eastAsia="zh-CN"/>
        </w:rPr>
        <w:t>采购人</w:t>
      </w:r>
      <w:r>
        <w:rPr>
          <w:rFonts w:hint="eastAsia" w:ascii="仿宋" w:hAnsi="仿宋" w:eastAsia="仿宋"/>
          <w:b w:val="0"/>
          <w:bCs/>
          <w:color w:val="auto"/>
          <w:sz w:val="24"/>
          <w:szCs w:val="24"/>
        </w:rPr>
        <w:t>选定的设计费用，</w:t>
      </w:r>
      <w:r>
        <w:rPr>
          <w:rFonts w:hint="eastAsia" w:ascii="仿宋" w:hAnsi="仿宋" w:eastAsia="仿宋"/>
          <w:b w:val="0"/>
          <w:bCs/>
          <w:color w:val="auto"/>
          <w:sz w:val="24"/>
          <w:szCs w:val="24"/>
          <w:lang w:eastAsia="zh-CN"/>
        </w:rPr>
        <w:t>采购人</w:t>
      </w:r>
      <w:r>
        <w:rPr>
          <w:rFonts w:hint="eastAsia" w:ascii="仿宋" w:hAnsi="仿宋" w:eastAsia="仿宋"/>
          <w:b w:val="0"/>
          <w:bCs/>
          <w:color w:val="auto"/>
          <w:sz w:val="24"/>
          <w:szCs w:val="24"/>
        </w:rPr>
        <w:t>不</w:t>
      </w:r>
      <w:r>
        <w:rPr>
          <w:rFonts w:hint="eastAsia" w:ascii="仿宋" w:hAnsi="仿宋" w:eastAsia="仿宋"/>
          <w:b w:val="0"/>
          <w:bCs/>
          <w:color w:val="auto"/>
          <w:sz w:val="24"/>
          <w:szCs w:val="24"/>
          <w:lang w:val="en-US" w:eastAsia="zh-CN"/>
        </w:rPr>
        <w:t>再</w:t>
      </w:r>
      <w:r>
        <w:rPr>
          <w:rFonts w:hint="eastAsia" w:ascii="仿宋" w:hAnsi="仿宋" w:eastAsia="仿宋"/>
          <w:b w:val="0"/>
          <w:bCs/>
          <w:color w:val="auto"/>
          <w:sz w:val="24"/>
          <w:szCs w:val="24"/>
        </w:rPr>
        <w:t>另行支付相关费用。</w:t>
      </w:r>
    </w:p>
    <w:p>
      <w:pPr>
        <w:ind w:left="958" w:leftChars="342" w:hanging="240" w:hangingChars="100"/>
        <w:rPr>
          <w:rFonts w:ascii="仿宋" w:hAnsi="仿宋" w:eastAsia="仿宋"/>
          <w:b w:val="0"/>
          <w:bCs/>
          <w:color w:val="auto"/>
          <w:sz w:val="24"/>
          <w:szCs w:val="24"/>
        </w:rPr>
      </w:pPr>
      <w:r>
        <w:rPr>
          <w:rFonts w:ascii="仿宋" w:hAnsi="仿宋" w:eastAsia="仿宋"/>
          <w:b w:val="0"/>
          <w:bCs/>
          <w:color w:val="auto"/>
          <w:sz w:val="24"/>
          <w:szCs w:val="24"/>
        </w:rPr>
        <w:t>2.向</w:t>
      </w:r>
      <w:r>
        <w:rPr>
          <w:rFonts w:hint="eastAsia" w:ascii="仿宋" w:hAnsi="仿宋" w:eastAsia="仿宋"/>
          <w:b w:val="0"/>
          <w:bCs/>
          <w:color w:val="auto"/>
          <w:sz w:val="24"/>
          <w:szCs w:val="24"/>
          <w:lang w:eastAsia="zh-CN"/>
        </w:rPr>
        <w:t>采购人</w:t>
      </w:r>
      <w:r>
        <w:rPr>
          <w:rFonts w:ascii="仿宋" w:hAnsi="仿宋" w:eastAsia="仿宋"/>
          <w:b w:val="0"/>
          <w:bCs/>
          <w:color w:val="auto"/>
          <w:sz w:val="24"/>
          <w:szCs w:val="24"/>
        </w:rPr>
        <w:t>提供施工图设计或初步设计服务资料所含的工程概算书，已综合在施工图设计或初步设计服务费里，不再另行支付相关费用。</w:t>
      </w:r>
    </w:p>
    <w:p>
      <w:pPr>
        <w:ind w:left="958" w:leftChars="342" w:hanging="240" w:hangingChars="100"/>
        <w:rPr>
          <w:rFonts w:hint="eastAsia" w:ascii="仿宋" w:hAnsi="仿宋" w:eastAsia="仿宋"/>
          <w:b w:val="0"/>
          <w:bCs/>
          <w:color w:val="auto"/>
          <w:sz w:val="24"/>
          <w:szCs w:val="24"/>
        </w:rPr>
      </w:pPr>
      <w:r>
        <w:rPr>
          <w:rFonts w:ascii="仿宋" w:hAnsi="仿宋" w:eastAsia="仿宋"/>
          <w:b w:val="0"/>
          <w:bCs/>
          <w:color w:val="auto"/>
          <w:sz w:val="24"/>
          <w:szCs w:val="24"/>
        </w:rPr>
        <w:t>3.按</w:t>
      </w:r>
      <w:r>
        <w:rPr>
          <w:rFonts w:hint="eastAsia" w:ascii="仿宋" w:hAnsi="仿宋" w:eastAsia="仿宋"/>
          <w:b w:val="0"/>
          <w:bCs/>
          <w:color w:val="auto"/>
          <w:sz w:val="24"/>
          <w:szCs w:val="24"/>
          <w:lang w:eastAsia="zh-CN"/>
        </w:rPr>
        <w:t>采购人</w:t>
      </w:r>
      <w:r>
        <w:rPr>
          <w:rFonts w:ascii="仿宋" w:hAnsi="仿宋" w:eastAsia="仿宋"/>
          <w:b w:val="0"/>
          <w:bCs/>
          <w:color w:val="auto"/>
          <w:sz w:val="24"/>
          <w:szCs w:val="24"/>
        </w:rPr>
        <w:t>要求完成初步设计，由于</w:t>
      </w:r>
      <w:r>
        <w:rPr>
          <w:rFonts w:hint="eastAsia" w:ascii="仿宋" w:hAnsi="仿宋" w:eastAsia="仿宋"/>
          <w:b w:val="0"/>
          <w:bCs/>
          <w:color w:val="auto"/>
          <w:sz w:val="24"/>
          <w:szCs w:val="24"/>
          <w:lang w:eastAsia="zh-CN"/>
        </w:rPr>
        <w:t>采购人</w:t>
      </w:r>
      <w:r>
        <w:rPr>
          <w:rFonts w:ascii="仿宋" w:hAnsi="仿宋" w:eastAsia="仿宋"/>
          <w:b w:val="0"/>
          <w:bCs/>
          <w:color w:val="auto"/>
          <w:sz w:val="24"/>
          <w:szCs w:val="24"/>
        </w:rPr>
        <w:t>原因，项目取消不实施，则按完成初步设计阶段收费标准，支付设计服务费。</w:t>
      </w:r>
    </w:p>
    <w:p>
      <w:pPr>
        <w:ind w:left="958" w:leftChars="342" w:hanging="240" w:hangingChars="100"/>
        <w:rPr>
          <w:rFonts w:hint="eastAsia" w:ascii="仿宋" w:hAnsi="仿宋" w:eastAsia="仿宋"/>
          <w:sz w:val="32"/>
          <w:szCs w:val="32"/>
        </w:rPr>
      </w:pPr>
      <w:r>
        <w:rPr>
          <w:rFonts w:ascii="仿宋" w:hAnsi="仿宋" w:eastAsia="仿宋"/>
          <w:b w:val="0"/>
          <w:bCs/>
          <w:color w:val="auto"/>
          <w:sz w:val="24"/>
          <w:szCs w:val="24"/>
        </w:rPr>
        <w:t>4.按</w:t>
      </w:r>
      <w:r>
        <w:rPr>
          <w:rFonts w:hint="eastAsia" w:ascii="仿宋" w:hAnsi="仿宋" w:eastAsia="仿宋"/>
          <w:b w:val="0"/>
          <w:bCs/>
          <w:color w:val="auto"/>
          <w:sz w:val="24"/>
          <w:szCs w:val="24"/>
          <w:lang w:eastAsia="zh-CN"/>
        </w:rPr>
        <w:t>采购人</w:t>
      </w:r>
      <w:r>
        <w:rPr>
          <w:rFonts w:ascii="仿宋" w:hAnsi="仿宋" w:eastAsia="仿宋"/>
          <w:b w:val="0"/>
          <w:bCs/>
          <w:color w:val="auto"/>
          <w:sz w:val="24"/>
          <w:szCs w:val="24"/>
        </w:rPr>
        <w:t>要求完成初步设计的基础上继续深化施工图设计，则按施工图设计阶段收费标准，</w:t>
      </w:r>
      <w:r>
        <w:rPr>
          <w:rFonts w:hint="eastAsia" w:ascii="仿宋" w:hAnsi="仿宋" w:eastAsia="仿宋"/>
          <w:b w:val="0"/>
          <w:bCs/>
          <w:color w:val="auto"/>
          <w:sz w:val="24"/>
          <w:szCs w:val="24"/>
          <w:lang w:val="en-US" w:eastAsia="zh-CN"/>
        </w:rPr>
        <w:t>支付</w:t>
      </w:r>
      <w:r>
        <w:rPr>
          <w:rFonts w:ascii="仿宋" w:hAnsi="仿宋" w:eastAsia="仿宋"/>
          <w:b w:val="0"/>
          <w:bCs/>
          <w:color w:val="auto"/>
          <w:sz w:val="24"/>
          <w:szCs w:val="24"/>
        </w:rPr>
        <w:t>设计服务费。</w:t>
      </w:r>
    </w:p>
    <w:p>
      <w:pPr>
        <w:ind w:left="958" w:leftChars="342" w:hanging="240" w:hangingChars="100"/>
        <w:rPr>
          <w:rFonts w:hint="eastAsia" w:ascii="仿宋" w:hAnsi="仿宋" w:eastAsia="仿宋"/>
          <w:b w:val="0"/>
          <w:bCs/>
          <w:color w:val="auto"/>
          <w:sz w:val="24"/>
          <w:szCs w:val="24"/>
        </w:rPr>
      </w:pPr>
      <w:r>
        <w:rPr>
          <w:rFonts w:hint="eastAsia" w:ascii="仿宋" w:hAnsi="仿宋" w:eastAsia="仿宋"/>
          <w:b w:val="0"/>
          <w:bCs/>
          <w:color w:val="auto"/>
          <w:sz w:val="24"/>
          <w:szCs w:val="24"/>
          <w:lang w:val="en-US" w:eastAsia="zh-CN"/>
        </w:rPr>
        <w:t>5.</w:t>
      </w:r>
      <w:r>
        <w:rPr>
          <w:rFonts w:hint="eastAsia" w:ascii="仿宋" w:hAnsi="仿宋" w:eastAsia="仿宋"/>
          <w:b w:val="0"/>
          <w:bCs/>
          <w:color w:val="auto"/>
          <w:sz w:val="24"/>
          <w:szCs w:val="24"/>
        </w:rPr>
        <w:t>税前工程造价指采购人将施工图委托咨询公司进行编制工程预算造价清单里的税前工程造价，以上费用已包含编制设计文件过程中产生的外出劳务费、交通差旅、餐费、税金等相关费用。</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2.结算与支付方式：</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（1）以每个独立工程项目单独结算，中介服务机构按采购人要求完成委托业务，提供正式出稿的设计施工图。</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（2）待该项目结算审核完成，中介服务机构按采购人通知期限，提交相应的设计服务费书面申请报告、合同及发票，采购人于10个工作日内支付该项目设计服务费。若遇寒暑假或其他特殊情况，则付款时间顺延。</w:t>
      </w:r>
    </w:p>
    <w:p>
      <w:pPr>
        <w:snapToGrid w:val="0"/>
        <w:spacing w:line="360" w:lineRule="auto"/>
        <w:ind w:firstLine="643" w:firstLineChars="200"/>
        <w:rPr>
          <w:rFonts w:hint="eastAsia" w:ascii="仿宋" w:hAnsi="仿宋" w:eastAsia="仿宋"/>
          <w:b/>
          <w:sz w:val="32"/>
          <w:szCs w:val="32"/>
          <w:lang w:val="en-US" w:eastAsia="zh-CN"/>
        </w:rPr>
      </w:pPr>
      <w:r>
        <w:rPr>
          <w:rFonts w:hint="eastAsia" w:ascii="仿宋" w:hAnsi="仿宋" w:eastAsia="仿宋"/>
          <w:b/>
          <w:sz w:val="32"/>
          <w:szCs w:val="32"/>
          <w:lang w:val="en-US" w:eastAsia="zh-CN"/>
        </w:rPr>
        <w:t>十、中标供应商的确定</w:t>
      </w:r>
    </w:p>
    <w:p>
      <w:pPr>
        <w:spacing w:line="360" w:lineRule="auto"/>
        <w:ind w:firstLine="640" w:firstLineChars="200"/>
        <w:rPr>
          <w:rFonts w:hint="eastAsia" w:ascii="仿宋" w:hAnsi="仿宋" w:eastAsia="仿宋"/>
          <w:b/>
          <w:bCs/>
          <w:sz w:val="32"/>
          <w:szCs w:val="32"/>
          <w:lang w:val="en-US" w:eastAsia="zh-CN"/>
        </w:rPr>
      </w:pPr>
      <w:r>
        <w:rPr>
          <w:rFonts w:hint="eastAsia" w:ascii="仿宋" w:hAnsi="仿宋" w:eastAsia="仿宋"/>
          <w:sz w:val="32"/>
          <w:szCs w:val="32"/>
          <w:lang w:val="en-US" w:eastAsia="zh-CN"/>
        </w:rPr>
        <w:t>1.在通过资格性与符合性审查、满足技术（或服务）需求的基础上，</w:t>
      </w:r>
      <w:r>
        <w:rPr>
          <w:rFonts w:hint="eastAsia" w:ascii="仿宋" w:hAnsi="仿宋" w:eastAsia="仿宋"/>
          <w:b/>
          <w:bCs/>
          <w:sz w:val="32"/>
          <w:szCs w:val="32"/>
          <w:lang w:val="en-US" w:eastAsia="zh-CN"/>
        </w:rPr>
        <w:t>按照报价最低原则确定成交供应商</w:t>
      </w:r>
      <w:r>
        <w:rPr>
          <w:rFonts w:hint="eastAsia" w:ascii="仿宋" w:hAnsi="仿宋" w:eastAsia="仿宋"/>
          <w:sz w:val="32"/>
          <w:szCs w:val="32"/>
          <w:lang w:val="en-US" w:eastAsia="zh-CN"/>
        </w:rPr>
        <w:t>。</w:t>
      </w:r>
      <w:r>
        <w:rPr>
          <w:rFonts w:hint="eastAsia" w:ascii="仿宋" w:hAnsi="仿宋" w:eastAsia="仿宋"/>
          <w:b/>
          <w:bCs/>
          <w:sz w:val="32"/>
          <w:szCs w:val="32"/>
          <w:lang w:val="en-US" w:eastAsia="zh-CN"/>
        </w:rPr>
        <w:t>有效报价最低的</w:t>
      </w:r>
      <w:bookmarkStart w:id="5" w:name="_GoBack"/>
      <w:bookmarkEnd w:id="5"/>
      <w:r>
        <w:rPr>
          <w:rFonts w:hint="eastAsia" w:ascii="仿宋" w:hAnsi="仿宋" w:eastAsia="仿宋"/>
          <w:b/>
          <w:bCs/>
          <w:sz w:val="32"/>
          <w:szCs w:val="32"/>
          <w:lang w:val="en-US" w:eastAsia="zh-CN"/>
        </w:rPr>
        <w:t>供应商为第一成交候选人，有效报价第二低的供应商为第二成交候选人，有效报价第三低的供应商为第三成交候选人，依次类推。</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2.当出现相同报价时，按收到递交报价文件的电子邮件先后顺序排名，依次确定成交供应商（从小到大）。</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lang w:val="en-US" w:eastAsia="zh-CN"/>
        </w:rPr>
        <w:t>3.若成交供应商放弃成交资格或不按照学校采购制度的规定签订合同或被采购人单方面解除合同的，采购人有权依照排名先后顺序依次选择其他供应商作为成交供应商。</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一</w:t>
      </w:r>
      <w:r>
        <w:rPr>
          <w:rFonts w:hint="eastAsia" w:ascii="仿宋" w:hAnsi="仿宋" w:eastAsia="仿宋"/>
          <w:b/>
          <w:sz w:val="32"/>
          <w:szCs w:val="32"/>
        </w:rPr>
        <w:t>、建设工程设计合理使用年限：</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1.凡在建设工程有关建设标准、规范中有合理使用年限规定的，设计单位必须在相关的设计文件中注明。</w:t>
      </w:r>
    </w:p>
    <w:p>
      <w:pPr>
        <w:ind w:firstLine="640" w:firstLineChars="200"/>
        <w:rPr>
          <w:rFonts w:ascii="仿宋" w:hAnsi="仿宋" w:eastAsia="仿宋"/>
          <w:sz w:val="32"/>
          <w:szCs w:val="32"/>
        </w:rPr>
      </w:pPr>
      <w:r>
        <w:rPr>
          <w:rFonts w:hint="eastAsia" w:ascii="仿宋" w:hAnsi="仿宋" w:eastAsia="仿宋"/>
          <w:sz w:val="32"/>
          <w:szCs w:val="32"/>
        </w:rPr>
        <w:t>2.目前建设工程标准、规范中尚未制定合理使用年限规定的，或建设单位对建设工程的合理使用年限有特殊要求的，经双方商议明确后，由设计单位在设计文件中注明。</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w:t>
      </w:r>
      <w:r>
        <w:rPr>
          <w:rFonts w:hint="eastAsia" w:ascii="仿宋" w:hAnsi="仿宋" w:eastAsia="仿宋"/>
          <w:b/>
          <w:color w:val="000000" w:themeColor="text1"/>
          <w:sz w:val="32"/>
          <w:szCs w:val="32"/>
          <w:lang w:val="en-US"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、资料的保密</w:t>
      </w:r>
      <w:r>
        <w:rPr>
          <w:rFonts w:hint="eastAsia" w:ascii="仿宋" w:hAnsi="仿宋" w:eastAsia="仿宋"/>
          <w:color w:val="000000" w:themeColor="text1"/>
          <w:sz w:val="32"/>
          <w:szCs w:val="32"/>
          <w14:textFill>
            <w14:solidFill>
              <w14:schemeClr w14:val="tx1"/>
            </w14:solidFill>
          </w14:textFill>
        </w:rPr>
        <w:t>：对采购人提供的一切文件、资料负有保密的义务，未经采购人同意，不得泄露或转让给第三方，否则，承担由此产生的一切责任。</w:t>
      </w:r>
    </w:p>
    <w:p>
      <w:pPr>
        <w:ind w:firstLine="643"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十</w:t>
      </w:r>
      <w:r>
        <w:rPr>
          <w:rFonts w:hint="eastAsia" w:ascii="仿宋" w:hAnsi="仿宋" w:eastAsia="仿宋"/>
          <w:b/>
          <w:color w:val="000000" w:themeColor="text1"/>
          <w:sz w:val="32"/>
          <w:szCs w:val="32"/>
          <w:lang w:val="en-US" w:eastAsia="zh-CN"/>
          <w14:textFill>
            <w14:solidFill>
              <w14:schemeClr w14:val="tx1"/>
            </w14:solidFill>
          </w14:textFill>
        </w:rPr>
        <w:t>三</w:t>
      </w:r>
      <w:r>
        <w:rPr>
          <w:rFonts w:hint="eastAsia" w:ascii="仿宋" w:hAnsi="仿宋" w:eastAsia="仿宋"/>
          <w:b/>
          <w:color w:val="000000" w:themeColor="text1"/>
          <w:sz w:val="32"/>
          <w:szCs w:val="32"/>
          <w14:textFill>
            <w14:solidFill>
              <w14:schemeClr w14:val="tx1"/>
            </w14:solidFill>
          </w14:textFill>
        </w:rPr>
        <w:t>、违约责任</w:t>
      </w:r>
      <w:r>
        <w:rPr>
          <w:rFonts w:hint="eastAsia" w:ascii="仿宋" w:hAnsi="仿宋" w:eastAsia="仿宋"/>
          <w:color w:val="000000" w:themeColor="text1"/>
          <w:sz w:val="32"/>
          <w:szCs w:val="32"/>
          <w14:textFill>
            <w14:solidFill>
              <w14:schemeClr w14:val="tx1"/>
            </w14:solidFill>
          </w14:textFill>
        </w:rPr>
        <w:t>：</w:t>
      </w:r>
    </w:p>
    <w:p>
      <w:pPr>
        <w:pStyle w:val="6"/>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1.如因采购人原因，终止项目设计时，采购人按中介服务机构实际完成工作量支付相应服务费。</w:t>
      </w:r>
    </w:p>
    <w:p>
      <w:pPr>
        <w:pStyle w:val="6"/>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2.中介服务机构未在规定期限内完成委托业务，每逾期一天，应减收该项目应收设计服务费的百分之二。</w:t>
      </w:r>
    </w:p>
    <w:p>
      <w:pPr>
        <w:ind w:firstLine="640" w:firstLineChars="200"/>
        <w:rPr>
          <w:rFonts w:hint="eastAsia" w:ascii="仿宋" w:hAnsi="仿宋" w:eastAsia="仿宋"/>
          <w:sz w:val="32"/>
          <w:szCs w:val="32"/>
        </w:rPr>
      </w:pPr>
      <w:r>
        <w:rPr>
          <w:rFonts w:hint="eastAsia" w:ascii="仿宋" w:hAnsi="仿宋" w:eastAsia="仿宋"/>
          <w:sz w:val="32"/>
          <w:szCs w:val="32"/>
        </w:rPr>
        <w:t>3.中介服务机构对设计资料及文件出现的遗漏或错误负责修改或补充，由于设计人员错误造成工程质量事故损失，设计人员除负责采取补救措施外，应免收直接受损部分的设计费。若因设计人的设计资料及文件出现的遗漏或错误，造成工程结算造价比施工合同价增加超过10%的，扣减本次设计服务费的20%，造成重大质量事故者，依法追究中介服务机构法律责任，并赔偿采购人经济损失。</w:t>
      </w:r>
    </w:p>
    <w:p>
      <w:pPr>
        <w:pStyle w:val="2"/>
        <w:rPr>
          <w:rFonts w:hint="default" w:eastAsia="仿宋"/>
          <w:lang w:val="en-US" w:eastAsia="zh-CN"/>
        </w:rPr>
      </w:pPr>
      <w:r>
        <w:rPr>
          <w:rFonts w:hint="eastAsia" w:ascii="仿宋" w:hAnsi="仿宋" w:eastAsia="仿宋"/>
          <w:sz w:val="32"/>
          <w:szCs w:val="32"/>
          <w:lang w:val="en-US" w:eastAsia="zh-CN"/>
        </w:rPr>
        <w:t xml:space="preserve">   4.中标单位因设计质量、拖延工期、未按约定时间到达现场或未在规定时间内完成设计图初稿等原因，</w:t>
      </w:r>
      <w:r>
        <w:rPr>
          <w:rFonts w:hint="eastAsia" w:ascii="仿宋" w:hAnsi="仿宋" w:eastAsia="仿宋"/>
          <w:sz w:val="32"/>
          <w:szCs w:val="32"/>
        </w:rPr>
        <w:t>采购人</w:t>
      </w:r>
      <w:r>
        <w:rPr>
          <w:rFonts w:hint="eastAsia" w:ascii="仿宋" w:hAnsi="仿宋" w:eastAsia="仿宋"/>
          <w:sz w:val="32"/>
          <w:szCs w:val="32"/>
          <w:lang w:val="en-US" w:eastAsia="zh-CN"/>
        </w:rPr>
        <w:t xml:space="preserve">有权单方面终止合同，不需支付任何设计费。 </w:t>
      </w:r>
    </w:p>
    <w:p>
      <w:pPr>
        <w:ind w:firstLine="643" w:firstLineChars="200"/>
        <w:rPr>
          <w:rFonts w:ascii="仿宋" w:hAnsi="仿宋" w:eastAsia="仿宋"/>
          <w:sz w:val="32"/>
          <w:szCs w:val="32"/>
        </w:rPr>
      </w:pPr>
      <w:r>
        <w:rPr>
          <w:rFonts w:hint="eastAsia" w:ascii="仿宋" w:hAnsi="仿宋" w:eastAsia="仿宋"/>
          <w:b/>
          <w:sz w:val="32"/>
          <w:szCs w:val="32"/>
        </w:rPr>
        <w:t>十</w:t>
      </w:r>
      <w:r>
        <w:rPr>
          <w:rFonts w:hint="eastAsia" w:ascii="仿宋" w:hAnsi="仿宋" w:eastAsia="仿宋"/>
          <w:b/>
          <w:sz w:val="32"/>
          <w:szCs w:val="32"/>
          <w:lang w:val="en-US" w:eastAsia="zh-CN"/>
        </w:rPr>
        <w:t>四</w:t>
      </w:r>
      <w:r>
        <w:rPr>
          <w:rFonts w:hint="eastAsia" w:ascii="仿宋" w:hAnsi="仿宋" w:eastAsia="仿宋"/>
          <w:b/>
          <w:sz w:val="32"/>
          <w:szCs w:val="32"/>
        </w:rPr>
        <w:t>、解决争议方式</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合同执行过程中发生的任何争议，如双方不能通过友好协商解决，提交广州仲裁委员会仲裁。</w:t>
      </w:r>
    </w:p>
    <w:p>
      <w:pPr>
        <w:pStyle w:val="3"/>
        <w:numPr>
          <w:ilvl w:val="0"/>
          <w:numId w:val="0"/>
        </w:numPr>
        <w:ind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十五、询价投标文件需提交的资料（</w:t>
      </w:r>
      <w:r>
        <w:rPr>
          <w:rFonts w:hint="eastAsia" w:ascii="仿宋" w:hAnsi="仿宋" w:eastAsia="仿宋" w:cs="Times New Roman"/>
          <w:b/>
          <w:bCs/>
          <w:color w:val="FF0000"/>
          <w:kern w:val="2"/>
          <w:sz w:val="32"/>
          <w:szCs w:val="32"/>
          <w:lang w:val="en-US" w:eastAsia="zh-CN" w:bidi="ar-SA"/>
        </w:rPr>
        <w:t>必须全部加盖公章</w:t>
      </w:r>
      <w:r>
        <w:rPr>
          <w:rFonts w:hint="eastAsia" w:ascii="仿宋" w:hAnsi="仿宋" w:eastAsia="仿宋" w:cs="Times New Roman"/>
          <w:b/>
          <w:bCs/>
          <w:kern w:val="2"/>
          <w:sz w:val="32"/>
          <w:szCs w:val="32"/>
          <w:lang w:val="en-US" w:eastAsia="zh-CN" w:bidi="ar-SA"/>
        </w:rPr>
        <w:t xml:space="preserve">） </w:t>
      </w:r>
    </w:p>
    <w:tbl>
      <w:tblPr>
        <w:tblStyle w:val="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79" w:type="dxa"/>
            <w:noWrap w:val="0"/>
            <w:vAlign w:val="center"/>
          </w:tcPr>
          <w:p>
            <w:pPr>
              <w:spacing w:line="0" w:lineRule="atLeast"/>
              <w:jc w:val="center"/>
              <w:rPr>
                <w:rFonts w:hint="eastAsia" w:ascii="宋体" w:hAnsi="宋体"/>
                <w:b/>
                <w:bCs/>
                <w:color w:val="000000"/>
                <w:kern w:val="2"/>
                <w:sz w:val="28"/>
                <w:szCs w:val="28"/>
                <w:lang w:val="en-US" w:eastAsia="zh-CN" w:bidi="ar-SA"/>
              </w:rPr>
            </w:pPr>
            <w:r>
              <w:rPr>
                <w:rFonts w:hint="eastAsia" w:ascii="宋体" w:hAnsi="宋体"/>
                <w:b/>
                <w:bCs/>
                <w:color w:val="000000"/>
                <w:sz w:val="28"/>
                <w:szCs w:val="28"/>
              </w:rPr>
              <w:t>序号</w:t>
            </w:r>
          </w:p>
        </w:tc>
        <w:tc>
          <w:tcPr>
            <w:tcW w:w="8406" w:type="dxa"/>
            <w:noWrap w:val="0"/>
            <w:vAlign w:val="center"/>
          </w:tcPr>
          <w:p>
            <w:pPr>
              <w:spacing w:line="0" w:lineRule="atLeast"/>
              <w:jc w:val="center"/>
              <w:rPr>
                <w:rFonts w:hint="eastAsia" w:ascii="宋体" w:hAnsi="宋体" w:eastAsia="宋体"/>
                <w:b/>
                <w:bCs/>
                <w:color w:val="000000"/>
                <w:kern w:val="2"/>
                <w:sz w:val="28"/>
                <w:szCs w:val="28"/>
                <w:lang w:val="en-US" w:eastAsia="zh-CN" w:bidi="ar-SA"/>
              </w:rPr>
            </w:pPr>
            <w:r>
              <w:rPr>
                <w:rFonts w:hint="eastAsia" w:ascii="宋体" w:hAnsi="宋体" w:eastAsia="宋体" w:cs="Times New Roman"/>
                <w:b/>
                <w:bCs/>
                <w:color w:val="000000"/>
                <w:sz w:val="28"/>
                <w:szCs w:val="28"/>
                <w:lang w:val="en-US" w:eastAsia="zh-CN"/>
              </w:rPr>
              <w:t>投标文件内容及要求（需密封）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合法有效的营业执照（复印件1份）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的查询证明，纸质版各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3</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投标人必须具有广东省住房和城乡建设厅颁发的建筑行业建筑装饰工程设计专项乙级。且工程设计专业资质必须同时具备：建筑装饰工程、消防设施工程,两个专业资质乙级及以上。设计人员必须具有中华人民共和国一级注册建筑师资质。（需要提供证明材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4</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具备《政府采购法》第二十二条规定的条件及</w:t>
            </w:r>
            <w:r>
              <w:rPr>
                <w:rFonts w:hint="eastAsia" w:ascii="仿宋" w:hAnsi="仿宋" w:eastAsia="仿宋"/>
                <w:sz w:val="24"/>
                <w:szCs w:val="24"/>
                <w:lang w:val="hr-HR" w:eastAsia="zh-CN"/>
              </w:rPr>
              <w:t>本项目不接受联合体投标</w:t>
            </w:r>
            <w:r>
              <w:rPr>
                <w:rFonts w:hint="eastAsia" w:ascii="仿宋" w:hAnsi="仿宋" w:eastAsia="仿宋"/>
                <w:sz w:val="24"/>
                <w:szCs w:val="24"/>
                <w:lang w:val="en-US" w:eastAsia="zh-CN"/>
              </w:rPr>
              <w:t>声明1份（模板见附件1）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5</w:t>
            </w:r>
          </w:p>
        </w:tc>
        <w:tc>
          <w:tcPr>
            <w:tcW w:w="8406" w:type="dxa"/>
            <w:noWrap w:val="0"/>
            <w:vAlign w:val="center"/>
          </w:tcPr>
          <w:p>
            <w:pPr>
              <w:jc w:val="both"/>
              <w:rPr>
                <w:rFonts w:hint="eastAsia" w:ascii="仿宋" w:hAnsi="仿宋" w:eastAsia="仿宋"/>
                <w:sz w:val="24"/>
                <w:szCs w:val="24"/>
                <w:lang w:val="en-US" w:eastAsia="zh-CN"/>
              </w:rPr>
            </w:pPr>
            <w:r>
              <w:rPr>
                <w:rFonts w:hint="default" w:ascii="仿宋" w:hAnsi="仿宋" w:eastAsia="仿宋"/>
                <w:sz w:val="24"/>
                <w:szCs w:val="24"/>
                <w:lang w:val="en-US" w:eastAsia="zh-CN"/>
              </w:rPr>
              <w:t>必须</w:t>
            </w:r>
            <w:r>
              <w:rPr>
                <w:rFonts w:hint="eastAsia" w:ascii="仿宋" w:hAnsi="仿宋" w:eastAsia="仿宋"/>
                <w:sz w:val="24"/>
                <w:szCs w:val="24"/>
                <w:lang w:val="en-US" w:eastAsia="zh-CN"/>
              </w:rPr>
              <w:t>对用户需求书全部响应，部分响应无效</w:t>
            </w:r>
            <w:r>
              <w:rPr>
                <w:rFonts w:hint="default" w:ascii="仿宋" w:hAnsi="仿宋" w:eastAsia="仿宋"/>
                <w:sz w:val="24"/>
                <w:szCs w:val="24"/>
                <w:lang w:val="en-US" w:eastAsia="zh-CN"/>
              </w:rPr>
              <w:t>。</w:t>
            </w:r>
            <w:r>
              <w:rPr>
                <w:rFonts w:hint="eastAsia" w:ascii="仿宋" w:hAnsi="仿宋" w:eastAsia="仿宋"/>
                <w:sz w:val="24"/>
                <w:szCs w:val="24"/>
                <w:lang w:val="en-US" w:eastAsia="zh-CN"/>
              </w:rPr>
              <w:t>（用户需求书每页加盖公章确认）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eastAsia" w:ascii="仿宋" w:hAnsi="仿宋" w:eastAsia="仿宋" w:cs="Times New Roman"/>
                <w:kern w:val="2"/>
                <w:sz w:val="24"/>
                <w:szCs w:val="24"/>
                <w:lang w:val="en-US" w:eastAsia="zh-CN" w:bidi="ar-SA"/>
              </w:rPr>
            </w:pPr>
            <w:r>
              <w:rPr>
                <w:rFonts w:hint="eastAsia" w:ascii="仿宋" w:hAnsi="仿宋" w:eastAsia="仿宋"/>
                <w:sz w:val="24"/>
                <w:szCs w:val="24"/>
                <w:lang w:val="en-US" w:eastAsia="zh-CN"/>
              </w:rPr>
              <w:t>6</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投标报价一览表（模板见附件2）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9" w:type="dxa"/>
            <w:noWrap w:val="0"/>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7</w:t>
            </w:r>
          </w:p>
        </w:tc>
        <w:tc>
          <w:tcPr>
            <w:tcW w:w="8406" w:type="dxa"/>
            <w:noWrap w:val="0"/>
            <w:vAlign w:val="center"/>
          </w:tcPr>
          <w:p>
            <w:pPr>
              <w:jc w:val="both"/>
              <w:rPr>
                <w:rFonts w:hint="default" w:ascii="仿宋" w:hAnsi="仿宋" w:eastAsia="仿宋"/>
                <w:sz w:val="24"/>
                <w:szCs w:val="24"/>
                <w:lang w:val="en-US" w:eastAsia="zh-CN"/>
              </w:rPr>
            </w:pPr>
            <w:r>
              <w:rPr>
                <w:rFonts w:hint="eastAsia" w:ascii="仿宋" w:hAnsi="仿宋" w:eastAsia="仿宋"/>
                <w:sz w:val="24"/>
                <w:szCs w:val="24"/>
                <w:lang w:val="en-US" w:eastAsia="zh-CN"/>
              </w:rPr>
              <w:t>法人证明书（模板见附件3）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9" w:type="dxa"/>
            <w:noWrap w:val="0"/>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8</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授权委托书（非法人投标时需提供）（模板见附件4）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9" w:type="dxa"/>
            <w:noWrap w:val="0"/>
            <w:vAlign w:val="center"/>
          </w:tcPr>
          <w:p>
            <w:pPr>
              <w:jc w:val="center"/>
              <w:rPr>
                <w:rFonts w:hint="default" w:ascii="仿宋" w:hAnsi="仿宋" w:eastAsia="仿宋" w:cs="Times New Roman"/>
                <w:kern w:val="2"/>
                <w:sz w:val="24"/>
                <w:szCs w:val="24"/>
                <w:lang w:val="en-US" w:eastAsia="zh-CN" w:bidi="ar-SA"/>
              </w:rPr>
            </w:pPr>
            <w:r>
              <w:rPr>
                <w:rFonts w:hint="eastAsia" w:ascii="仿宋" w:hAnsi="仿宋" w:eastAsia="仿宋"/>
                <w:sz w:val="24"/>
                <w:szCs w:val="24"/>
                <w:lang w:val="en-US" w:eastAsia="zh-CN"/>
              </w:rPr>
              <w:t>10</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法人身份证原件及复印件1份（法人投标时）</w:t>
            </w:r>
          </w:p>
          <w:p>
            <w:pPr>
              <w:ind w:firstLine="480" w:firstLineChars="200"/>
              <w:jc w:val="both"/>
              <w:rPr>
                <w:rFonts w:hint="eastAsia" w:ascii="仿宋" w:hAnsi="仿宋" w:eastAsia="仿宋"/>
                <w:sz w:val="24"/>
                <w:szCs w:val="24"/>
                <w:lang w:val="en-US" w:eastAsia="zh-CN"/>
              </w:rPr>
            </w:pPr>
            <w:r>
              <w:rPr>
                <w:rFonts w:hint="eastAsia" w:ascii="仿宋" w:hAnsi="仿宋" w:eastAsia="仿宋"/>
                <w:sz w:val="24"/>
                <w:szCs w:val="24"/>
                <w:lang w:val="en-US" w:eastAsia="zh-CN"/>
              </w:rPr>
              <w:t>或</w:t>
            </w:r>
          </w:p>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被委托人身份证原件和复印件1份及法人身份证复印件1份（非法人投标时）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779" w:type="dxa"/>
            <w:noWrap w:val="0"/>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11</w:t>
            </w:r>
          </w:p>
        </w:tc>
        <w:tc>
          <w:tcPr>
            <w:tcW w:w="8406" w:type="dxa"/>
            <w:noWrap w:val="0"/>
            <w:vAlign w:val="center"/>
          </w:tcPr>
          <w:p>
            <w:pPr>
              <w:jc w:val="both"/>
              <w:rPr>
                <w:rFonts w:hint="eastAsia" w:ascii="仿宋" w:hAnsi="仿宋" w:eastAsia="仿宋"/>
                <w:sz w:val="24"/>
                <w:szCs w:val="24"/>
                <w:lang w:val="en-US" w:eastAsia="zh-CN"/>
              </w:rPr>
            </w:pPr>
            <w:r>
              <w:rPr>
                <w:rFonts w:hint="eastAsia" w:ascii="仿宋" w:hAnsi="仿宋" w:eastAsia="仿宋"/>
                <w:sz w:val="24"/>
                <w:szCs w:val="24"/>
                <w:lang w:val="en-US" w:eastAsia="zh-CN"/>
              </w:rPr>
              <w:t>（如有）投标公司认为需要提交的其他材料</w:t>
            </w:r>
          </w:p>
        </w:tc>
      </w:tr>
    </w:tbl>
    <w:p>
      <w:pPr>
        <w:spacing w:line="360" w:lineRule="auto"/>
        <w:rPr>
          <w:rFonts w:hint="default"/>
          <w:color w:val="000000"/>
          <w:sz w:val="24"/>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仿宋" w:hAnsi="仿宋" w:eastAsia="仿宋" w:cs="仿宋"/>
          <w:b/>
          <w:sz w:val="36"/>
          <w:szCs w:val="36"/>
          <w:lang w:val="en-US" w:eastAsia="zh-CN"/>
        </w:rPr>
      </w:pPr>
    </w:p>
    <w:p>
      <w:pPr>
        <w:jc w:val="center"/>
        <w:rPr>
          <w:rFonts w:hint="eastAsia" w:ascii="仿宋" w:hAnsi="仿宋" w:eastAsia="仿宋" w:cs="仿宋"/>
          <w:b/>
          <w:sz w:val="36"/>
          <w:szCs w:val="36"/>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ind w:firstLine="640" w:firstLineChars="200"/>
        <w:jc w:val="right"/>
        <w:rPr>
          <w:rFonts w:hint="eastAsia" w:ascii="仿宋" w:hAnsi="仿宋" w:eastAsia="仿宋"/>
          <w:sz w:val="32"/>
          <w:szCs w:val="32"/>
          <w:lang w:val="en-US" w:eastAsia="zh-CN"/>
        </w:rPr>
      </w:pPr>
      <w:r>
        <w:rPr>
          <w:rFonts w:hint="eastAsia" w:ascii="仿宋" w:hAnsi="仿宋" w:eastAsia="仿宋"/>
          <w:sz w:val="32"/>
          <w:szCs w:val="32"/>
          <w:lang w:val="en-US" w:eastAsia="zh-CN"/>
        </w:rPr>
        <w:t>广东财经大学佛山校区管理委员会</w:t>
      </w:r>
    </w:p>
    <w:p>
      <w:pPr>
        <w:ind w:firstLine="640" w:firstLineChars="2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2023年6月8日</w:t>
      </w:r>
    </w:p>
    <w:p>
      <w:pPr>
        <w:rPr>
          <w:rFonts w:hint="eastAsia"/>
          <w:lang w:val="en-US" w:eastAsia="zh-CN"/>
        </w:rPr>
      </w:pPr>
    </w:p>
    <w:p>
      <w:pPr>
        <w:rPr>
          <w:rFonts w:hint="eastAsia"/>
          <w:lang w:val="en-US" w:eastAsia="zh-CN"/>
        </w:rPr>
      </w:pPr>
    </w:p>
    <w:p>
      <w:pPr>
        <w:jc w:val="center"/>
        <w:rPr>
          <w:rFonts w:hint="eastAsia" w:ascii="仿宋" w:hAnsi="仿宋" w:eastAsia="仿宋" w:cs="仿宋"/>
          <w:b/>
          <w:sz w:val="36"/>
          <w:szCs w:val="36"/>
          <w:lang w:val="en-US" w:eastAsia="zh-CN"/>
        </w:rPr>
      </w:pPr>
    </w:p>
    <w:p>
      <w:pPr>
        <w:jc w:val="center"/>
        <w:rPr>
          <w:rFonts w:hint="eastAsia" w:ascii="仿宋" w:hAnsi="仿宋" w:eastAsia="仿宋" w:cs="仿宋"/>
          <w:b/>
          <w:sz w:val="36"/>
          <w:szCs w:val="36"/>
          <w:lang w:val="en-US" w:eastAsia="zh-CN"/>
        </w:rPr>
      </w:pPr>
    </w:p>
    <w:p>
      <w:pPr>
        <w:jc w:val="center"/>
        <w:rPr>
          <w:rFonts w:hint="eastAsia" w:ascii="仿宋" w:hAnsi="仿宋" w:eastAsia="仿宋" w:cs="仿宋"/>
          <w:b/>
          <w:sz w:val="36"/>
          <w:szCs w:val="36"/>
          <w:lang w:val="en-US" w:eastAsia="zh-CN"/>
        </w:rPr>
      </w:pPr>
    </w:p>
    <w:p>
      <w:pPr>
        <w:pStyle w:val="4"/>
        <w:numPr>
          <w:ilvl w:val="0"/>
          <w:numId w:val="0"/>
        </w:numPr>
        <w:bidi w:val="0"/>
        <w:ind w:leftChars="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附件1：声明</w:t>
      </w:r>
    </w:p>
    <w:p>
      <w:pPr>
        <w:jc w:val="center"/>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声   明</w:t>
      </w:r>
    </w:p>
    <w:p>
      <w:pPr>
        <w:pStyle w:val="11"/>
        <w:ind w:left="0" w:leftChars="0" w:firstLine="0" w:firstLineChars="0"/>
        <w:jc w:val="left"/>
        <w:rPr>
          <w:rFonts w:hint="eastAsia" w:ascii="仿宋" w:hAnsi="仿宋" w:eastAsia="仿宋" w:cs="仿宋"/>
          <w:b w:val="0"/>
          <w:bCs w:val="0"/>
          <w:sz w:val="28"/>
          <w:szCs w:val="28"/>
          <w:lang w:val="en-US" w:eastAsia="zh-CN"/>
        </w:rPr>
      </w:pP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仿宋" w:hAnsi="仿宋" w:eastAsia="仿宋" w:cs="仿宋"/>
          <w:sz w:val="24"/>
          <w:szCs w:val="24"/>
          <w:lang w:val="en-US" w:eastAsia="zh-CN" w:bidi="ar-SA"/>
        </w:rPr>
      </w:pPr>
      <w:r>
        <w:rPr>
          <w:rFonts w:hint="eastAsia" w:ascii="仿宋" w:hAnsi="仿宋" w:eastAsia="仿宋" w:cs="仿宋"/>
          <w:sz w:val="24"/>
          <w:szCs w:val="24"/>
          <w:lang w:val="en-US" w:eastAsia="zh-CN" w:bidi="ar-SA"/>
        </w:rPr>
        <w:t>我司已知悉并清楚理解本次采购的全部内容，对本次采购作出实质性响应。同时我司声明：同时我司完全符合《政府采购法》第二十二条规定的条件，且非联合体投标。如若我司不符合上述声明，则贵校有权随时无条件解除双方之间合同，且一切责任均由我司全力承担。</w:t>
      </w:r>
    </w:p>
    <w:p>
      <w:pPr>
        <w:pStyle w:val="11"/>
        <w:ind w:left="0" w:leftChars="0" w:firstLine="480" w:firstLineChars="200"/>
        <w:jc w:val="left"/>
        <w:rPr>
          <w:rFonts w:hint="eastAsia" w:ascii="仿宋" w:hAnsi="仿宋" w:eastAsia="仿宋" w:cs="仿宋"/>
          <w:sz w:val="24"/>
          <w:szCs w:val="24"/>
          <w:lang w:val="en-US" w:eastAsia="zh-CN" w:bidi="ar-SA"/>
        </w:rPr>
      </w:pPr>
    </w:p>
    <w:p>
      <w:pPr>
        <w:spacing w:line="500" w:lineRule="exact"/>
        <w:ind w:left="4599" w:leftChars="2190"/>
        <w:rPr>
          <w:rFonts w:hint="eastAsia" w:ascii="仿宋" w:hAnsi="仿宋" w:eastAsia="仿宋" w:cs="仿宋"/>
          <w:color w:val="000000"/>
          <w:sz w:val="23"/>
          <w:szCs w:val="23"/>
        </w:rPr>
      </w:pPr>
      <w:r>
        <w:rPr>
          <w:rFonts w:hint="eastAsia" w:ascii="仿宋" w:hAnsi="仿宋" w:eastAsia="仿宋" w:cs="仿宋"/>
          <w:sz w:val="24"/>
          <w:szCs w:val="24"/>
          <w:lang w:val="en-US" w:eastAsia="zh-CN" w:bidi="ar-SA"/>
        </w:rPr>
        <w:t xml:space="preserve">                                             </w:t>
      </w:r>
      <w:r>
        <w:rPr>
          <w:rFonts w:hint="eastAsia" w:ascii="仿宋" w:hAnsi="仿宋" w:eastAsia="仿宋" w:cs="仿宋"/>
          <w:color w:val="000000"/>
          <w:sz w:val="23"/>
          <w:szCs w:val="23"/>
        </w:rPr>
        <w:t>投标人（公章）：</w:t>
      </w:r>
    </w:p>
    <w:p>
      <w:pPr>
        <w:spacing w:line="500" w:lineRule="exact"/>
        <w:ind w:left="4599" w:leftChars="2190"/>
        <w:rPr>
          <w:rFonts w:hint="eastAsia" w:ascii="仿宋" w:hAnsi="仿宋" w:eastAsia="仿宋" w:cs="仿宋"/>
          <w:color w:val="000000"/>
          <w:sz w:val="23"/>
          <w:szCs w:val="23"/>
        </w:rPr>
      </w:pPr>
      <w:r>
        <w:rPr>
          <w:rFonts w:hint="eastAsia" w:ascii="仿宋" w:hAnsi="仿宋" w:eastAsia="仿宋" w:cs="仿宋"/>
          <w:color w:val="000000"/>
          <w:sz w:val="23"/>
          <w:szCs w:val="23"/>
        </w:rPr>
        <w:t>投标人地址：</w:t>
      </w:r>
    </w:p>
    <w:p>
      <w:pPr>
        <w:spacing w:line="500" w:lineRule="exact"/>
        <w:ind w:left="4599" w:leftChars="2190"/>
        <w:rPr>
          <w:rFonts w:hint="eastAsia" w:ascii="仿宋" w:hAnsi="仿宋" w:eastAsia="仿宋" w:cs="仿宋"/>
          <w:color w:val="000000"/>
          <w:sz w:val="23"/>
          <w:szCs w:val="23"/>
        </w:rPr>
      </w:pPr>
      <w:r>
        <w:rPr>
          <w:rFonts w:hint="eastAsia" w:ascii="仿宋" w:hAnsi="仿宋" w:eastAsia="仿宋" w:cs="仿宋"/>
          <w:color w:val="000000"/>
          <w:sz w:val="23"/>
          <w:szCs w:val="23"/>
        </w:rPr>
        <w:t>法定代表人姓名（签名）：</w:t>
      </w:r>
    </w:p>
    <w:p>
      <w:pPr>
        <w:spacing w:line="500" w:lineRule="exact"/>
        <w:ind w:left="4599" w:leftChars="2190"/>
        <w:rPr>
          <w:rFonts w:hint="eastAsia" w:ascii="仿宋" w:hAnsi="仿宋" w:eastAsia="仿宋" w:cs="仿宋"/>
          <w:color w:val="000000"/>
          <w:sz w:val="23"/>
          <w:szCs w:val="23"/>
        </w:rPr>
      </w:pPr>
      <w:r>
        <w:rPr>
          <w:rFonts w:hint="eastAsia" w:ascii="仿宋" w:hAnsi="仿宋" w:eastAsia="仿宋" w:cs="仿宋"/>
          <w:color w:val="000000"/>
          <w:sz w:val="23"/>
          <w:szCs w:val="23"/>
        </w:rPr>
        <w:t>日    期：</w:t>
      </w:r>
    </w:p>
    <w:p>
      <w:pPr>
        <w:pStyle w:val="11"/>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仿宋" w:hAnsi="仿宋" w:eastAsia="仿宋" w:cs="仿宋"/>
          <w:sz w:val="24"/>
          <w:szCs w:val="24"/>
          <w:lang w:val="en-US" w:eastAsia="zh-CN" w:bidi="ar-SA"/>
        </w:rPr>
      </w:pPr>
    </w:p>
    <w:p>
      <w:pPr>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pStyle w:val="4"/>
        <w:bidi w:val="0"/>
        <w:rPr>
          <w:rFonts w:hint="eastAsia" w:ascii="仿宋" w:hAnsi="仿宋" w:eastAsia="仿宋" w:cs="仿宋"/>
          <w:lang w:val="en-US" w:eastAsia="zh-CN"/>
        </w:rPr>
      </w:pPr>
    </w:p>
    <w:p>
      <w:pPr>
        <w:rPr>
          <w:rFonts w:hint="eastAsia" w:ascii="仿宋" w:hAnsi="仿宋" w:eastAsia="仿宋" w:cs="仿宋"/>
          <w:lang w:val="en-US" w:eastAsia="zh-CN"/>
        </w:rPr>
      </w:pPr>
      <w:r>
        <w:rPr>
          <w:rFonts w:hint="eastAsia" w:ascii="仿宋" w:hAnsi="仿宋" w:eastAsia="仿宋" w:cs="仿宋"/>
          <w:color w:val="000000"/>
          <w:sz w:val="23"/>
          <w:szCs w:val="23"/>
        </w:rPr>
        <w:t>（注：本证明书为</w:t>
      </w:r>
      <w:r>
        <w:rPr>
          <w:rFonts w:hint="eastAsia" w:ascii="仿宋" w:hAnsi="仿宋" w:eastAsia="仿宋" w:cs="仿宋"/>
          <w:b/>
          <w:bCs/>
          <w:color w:val="000000"/>
          <w:sz w:val="23"/>
          <w:szCs w:val="23"/>
          <w:u w:val="single"/>
        </w:rPr>
        <w:t>必要文件(不得改变格式)</w:t>
      </w:r>
      <w:r>
        <w:rPr>
          <w:rFonts w:hint="eastAsia" w:ascii="仿宋" w:hAnsi="仿宋" w:eastAsia="仿宋" w:cs="仿宋"/>
          <w:color w:val="000000"/>
          <w:sz w:val="23"/>
          <w:szCs w:val="23"/>
        </w:rPr>
        <w:t>，必须</w:t>
      </w:r>
      <w:r>
        <w:rPr>
          <w:rFonts w:hint="eastAsia" w:ascii="仿宋" w:hAnsi="仿宋" w:eastAsia="仿宋" w:cs="仿宋"/>
          <w:b/>
          <w:bCs/>
          <w:color w:val="000000"/>
          <w:sz w:val="23"/>
          <w:szCs w:val="23"/>
          <w:u w:val="single"/>
        </w:rPr>
        <w:t>加盖投标人公章</w:t>
      </w:r>
      <w:r>
        <w:rPr>
          <w:rFonts w:hint="eastAsia" w:ascii="仿宋" w:hAnsi="仿宋" w:eastAsia="仿宋" w:cs="仿宋"/>
          <w:color w:val="000000"/>
          <w:sz w:val="23"/>
          <w:szCs w:val="23"/>
        </w:rPr>
        <w:t>，必须有法定代表人</w:t>
      </w:r>
      <w:r>
        <w:rPr>
          <w:rFonts w:hint="eastAsia" w:ascii="仿宋" w:hAnsi="仿宋" w:eastAsia="仿宋" w:cs="仿宋"/>
          <w:b/>
          <w:bCs/>
          <w:color w:val="000000"/>
          <w:sz w:val="23"/>
          <w:szCs w:val="23"/>
          <w:u w:val="single"/>
        </w:rPr>
        <w:t>亲笔签名</w:t>
      </w:r>
      <w:r>
        <w:rPr>
          <w:rFonts w:hint="eastAsia" w:ascii="仿宋" w:hAnsi="仿宋" w:eastAsia="仿宋" w:cs="仿宋"/>
          <w:color w:val="000000"/>
          <w:sz w:val="23"/>
          <w:szCs w:val="23"/>
        </w:rPr>
        <w:t>，否则，作无效处理）</w:t>
      </w:r>
    </w:p>
    <w:p>
      <w:pPr>
        <w:pStyle w:val="12"/>
        <w:numPr>
          <w:ilvl w:val="0"/>
          <w:numId w:val="0"/>
        </w:numPr>
        <w:spacing w:line="520" w:lineRule="exact"/>
        <w:jc w:val="left"/>
        <w:rPr>
          <w:rFonts w:hint="eastAsia" w:ascii="仿宋" w:hAnsi="仿宋" w:eastAsia="仿宋" w:cs="仿宋"/>
          <w:b/>
          <w:bCs/>
          <w:sz w:val="23"/>
          <w:szCs w:val="23"/>
        </w:rPr>
      </w:pPr>
    </w:p>
    <w:p>
      <w:pPr>
        <w:pStyle w:val="12"/>
        <w:numPr>
          <w:ilvl w:val="0"/>
          <w:numId w:val="0"/>
        </w:numPr>
        <w:spacing w:line="520" w:lineRule="exact"/>
        <w:jc w:val="left"/>
        <w:rPr>
          <w:rFonts w:hint="eastAsia" w:ascii="仿宋" w:hAnsi="仿宋" w:eastAsia="仿宋" w:cs="仿宋"/>
          <w:b/>
          <w:bCs/>
          <w:sz w:val="23"/>
          <w:szCs w:val="23"/>
        </w:rPr>
      </w:pPr>
    </w:p>
    <w:p>
      <w:pPr>
        <w:pStyle w:val="4"/>
        <w:numPr>
          <w:ilvl w:val="0"/>
          <w:numId w:val="0"/>
        </w:numPr>
        <w:bidi w:val="0"/>
        <w:ind w:leftChars="0"/>
        <w:rPr>
          <w:rFonts w:hint="eastAsia" w:ascii="仿宋" w:hAnsi="仿宋" w:eastAsia="仿宋" w:cs="仿宋"/>
          <w:sz w:val="24"/>
          <w:szCs w:val="24"/>
        </w:rPr>
      </w:pPr>
      <w:bookmarkStart w:id="2" w:name="_Toc298242766"/>
      <w:bookmarkStart w:id="3" w:name="_Toc20173"/>
      <w:r>
        <w:rPr>
          <w:rFonts w:hint="eastAsia" w:ascii="仿宋" w:hAnsi="仿宋" w:eastAsia="仿宋" w:cs="仿宋"/>
          <w:sz w:val="24"/>
          <w:szCs w:val="24"/>
          <w:lang w:val="en-US" w:eastAsia="zh-CN"/>
        </w:rPr>
        <w:t>附件2：</w:t>
      </w:r>
      <w:r>
        <w:rPr>
          <w:rFonts w:hint="eastAsia" w:ascii="仿宋" w:hAnsi="仿宋" w:eastAsia="仿宋" w:cs="仿宋"/>
          <w:sz w:val="24"/>
          <w:szCs w:val="24"/>
        </w:rPr>
        <w:t>价格文件</w:t>
      </w:r>
      <w:bookmarkEnd w:id="2"/>
      <w:bookmarkEnd w:id="3"/>
    </w:p>
    <w:p>
      <w:pPr>
        <w:adjustRightInd w:val="0"/>
        <w:snapToGrid w:val="0"/>
        <w:outlineLvl w:val="0"/>
        <w:rPr>
          <w:rFonts w:hint="eastAsia" w:ascii="仿宋" w:hAnsi="仿宋" w:eastAsia="仿宋" w:cs="仿宋"/>
          <w:color w:val="000000"/>
          <w:sz w:val="24"/>
          <w:szCs w:val="24"/>
        </w:rPr>
      </w:pPr>
    </w:p>
    <w:p>
      <w:pPr>
        <w:spacing w:line="56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投标</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lang w:val="en-US" w:eastAsia="zh-CN"/>
        </w:rPr>
        <w:t>下浮率</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报价一览表</w:t>
      </w:r>
    </w:p>
    <w:p>
      <w:pPr>
        <w:pStyle w:val="11"/>
        <w:rPr>
          <w:rFonts w:hint="eastAsia" w:ascii="仿宋" w:hAnsi="仿宋" w:eastAsia="仿宋" w:cs="仿宋"/>
          <w:color w:val="auto"/>
          <w:kern w:val="2"/>
          <w:sz w:val="24"/>
          <w:szCs w:val="24"/>
          <w:lang w:val="en-US" w:eastAsia="zh-CN" w:bidi="ar-SA"/>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auto"/>
          <w:kern w:val="2"/>
          <w:sz w:val="24"/>
          <w:szCs w:val="24"/>
          <w:lang w:val="en-US" w:eastAsia="zh-CN" w:bidi="ar-SA"/>
        </w:rPr>
        <w:t>单位：%</w:t>
      </w:r>
    </w:p>
    <w:p>
      <w:pPr>
        <w:adjustRightInd w:val="0"/>
        <w:snapToGrid w:val="0"/>
        <w:outlineLvl w:val="0"/>
        <w:rPr>
          <w:rFonts w:hint="eastAsia" w:ascii="仿宋" w:hAnsi="仿宋" w:eastAsia="仿宋" w:cs="仿宋"/>
          <w:color w:val="000000"/>
          <w:sz w:val="24"/>
          <w:szCs w:val="24"/>
        </w:rPr>
      </w:pPr>
    </w:p>
    <w:tbl>
      <w:tblPr>
        <w:tblStyle w:val="9"/>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b/>
                <w:bCs/>
                <w:color w:val="000000"/>
                <w:sz w:val="24"/>
                <w:szCs w:val="24"/>
              </w:rPr>
            </w:pPr>
            <w:r>
              <w:rPr>
                <w:rFonts w:hint="eastAsia" w:ascii="仿宋" w:hAnsi="仿宋" w:eastAsia="仿宋" w:cs="仿宋"/>
                <w:color w:val="auto"/>
                <w:sz w:val="24"/>
                <w:szCs w:val="24"/>
                <w:lang w:val="en-US" w:eastAsia="zh-CN"/>
              </w:rPr>
              <w:t>广东财经大学佛山校区小额工程设计服务（2023-2025年）需求书</w:t>
            </w:r>
          </w:p>
        </w:tc>
      </w:tr>
      <w:tr>
        <w:tblPrEx>
          <w:tblCellMar>
            <w:top w:w="0" w:type="dxa"/>
            <w:left w:w="30" w:type="dxa"/>
            <w:bottom w:w="0" w:type="dxa"/>
            <w:right w:w="30" w:type="dxa"/>
          </w:tblCellMar>
        </w:tblPrEx>
        <w:trPr>
          <w:cantSplit/>
          <w:trHeight w:val="1920" w:hRule="atLeast"/>
          <w:jc w:val="center"/>
        </w:trPr>
        <w:tc>
          <w:tcPr>
            <w:tcW w:w="2229"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投标</w:t>
            </w:r>
            <w:r>
              <w:rPr>
                <w:rFonts w:hint="eastAsia" w:ascii="仿宋" w:hAnsi="仿宋" w:eastAsia="仿宋" w:cs="仿宋"/>
                <w:b/>
                <w:color w:val="000000"/>
                <w:sz w:val="24"/>
                <w:szCs w:val="24"/>
                <w:lang w:val="en-US" w:eastAsia="zh-CN"/>
              </w:rPr>
              <w:t>下浮率</w:t>
            </w:r>
            <w:r>
              <w:rPr>
                <w:rFonts w:hint="eastAsia" w:ascii="仿宋" w:hAnsi="仿宋" w:eastAsia="仿宋" w:cs="仿宋"/>
                <w:b/>
                <w:color w:val="000000"/>
                <w:sz w:val="24"/>
                <w:szCs w:val="24"/>
              </w:rPr>
              <w:t>报价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仿宋" w:hAnsi="仿宋" w:eastAsia="仿宋" w:cs="仿宋"/>
                <w:b/>
                <w:color w:val="000000"/>
                <w:kern w:val="0"/>
                <w:sz w:val="24"/>
                <w:szCs w:val="24"/>
                <w:u w:val="none"/>
              </w:rPr>
            </w:pPr>
            <w:r>
              <w:rPr>
                <w:rFonts w:hint="eastAsia" w:ascii="仿宋" w:hAnsi="仿宋" w:eastAsia="仿宋" w:cs="仿宋"/>
                <w:b/>
                <w:color w:val="000000"/>
                <w:kern w:val="0"/>
                <w:sz w:val="24"/>
                <w:szCs w:val="24"/>
                <w:u w:val="none"/>
              </w:rPr>
              <w:t xml:space="preserve">  </w:t>
            </w:r>
          </w:p>
          <w:p>
            <w:pPr>
              <w:autoSpaceDE w:val="0"/>
              <w:autoSpaceDN w:val="0"/>
              <w:adjustRightInd w:val="0"/>
              <w:spacing w:line="480" w:lineRule="exac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基数为税前工程造价*4.3%*（1-下浮率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 xml:space="preserve"> %）</w:t>
            </w:r>
          </w:p>
          <w:p>
            <w:pPr>
              <w:autoSpaceDE w:val="0"/>
              <w:autoSpaceDN w:val="0"/>
              <w:adjustRightInd w:val="0"/>
              <w:spacing w:line="480" w:lineRule="exact"/>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u w:val="none"/>
              </w:rPr>
              <w:t xml:space="preserve">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sz w:val="24"/>
                <w:szCs w:val="24"/>
              </w:rPr>
            </w:pPr>
            <w:r>
              <w:rPr>
                <w:rFonts w:hint="eastAsia" w:ascii="仿宋" w:hAnsi="仿宋" w:eastAsia="仿宋" w:cs="仿宋"/>
                <w:b/>
                <w:color w:val="000000"/>
                <w:sz w:val="24"/>
                <w:szCs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报价包含一切费用，每个工程设计费用按照实际结算。具体参见本用户需求书。</w:t>
            </w:r>
          </w:p>
        </w:tc>
      </w:tr>
    </w:tbl>
    <w:p>
      <w:pPr>
        <w:pStyle w:val="7"/>
        <w:spacing w:line="48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注：</w:t>
      </w:r>
    </w:p>
    <w:p>
      <w:pPr>
        <w:pStyle w:val="7"/>
        <w:spacing w:line="0" w:lineRule="atLeast"/>
        <w:ind w:left="850" w:leftChars="203" w:hanging="424" w:hangingChars="177"/>
        <w:rPr>
          <w:rFonts w:hint="eastAsia" w:ascii="仿宋" w:hAnsi="仿宋" w:eastAsia="仿宋" w:cs="仿宋"/>
          <w:color w:val="000000"/>
          <w:sz w:val="24"/>
          <w:szCs w:val="24"/>
        </w:rPr>
      </w:pPr>
      <w:r>
        <w:rPr>
          <w:rFonts w:hint="eastAsia" w:ascii="仿宋" w:hAnsi="仿宋" w:eastAsia="仿宋" w:cs="仿宋"/>
          <w:color w:val="000000"/>
          <w:sz w:val="24"/>
          <w:szCs w:val="24"/>
        </w:rPr>
        <w:t>1、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7"/>
        <w:spacing w:line="0" w:lineRule="atLeast"/>
        <w:ind w:left="850" w:leftChars="203" w:hanging="424" w:hangingChars="177"/>
        <w:rPr>
          <w:rFonts w:hint="eastAsia" w:ascii="仿宋" w:hAnsi="仿宋" w:eastAsia="仿宋" w:cs="仿宋"/>
          <w:color w:val="000000"/>
          <w:sz w:val="24"/>
          <w:szCs w:val="24"/>
        </w:rPr>
      </w:pPr>
      <w:r>
        <w:rPr>
          <w:rFonts w:hint="eastAsia" w:ascii="仿宋" w:hAnsi="仿宋" w:eastAsia="仿宋" w:cs="仿宋"/>
          <w:color w:val="000000"/>
          <w:sz w:val="24"/>
          <w:szCs w:val="24"/>
        </w:rPr>
        <w:t>2、填写此表时</w:t>
      </w:r>
      <w:r>
        <w:rPr>
          <w:rFonts w:hint="eastAsia" w:ascii="仿宋" w:hAnsi="仿宋" w:eastAsia="仿宋" w:cs="仿宋"/>
          <w:b/>
          <w:bCs/>
          <w:color w:val="000000"/>
          <w:sz w:val="24"/>
          <w:szCs w:val="24"/>
          <w:u w:val="single"/>
        </w:rPr>
        <w:t>不得改变表格的形式</w:t>
      </w:r>
      <w:r>
        <w:rPr>
          <w:rFonts w:hint="eastAsia" w:ascii="仿宋" w:hAnsi="仿宋" w:eastAsia="仿宋" w:cs="仿宋"/>
          <w:color w:val="000000"/>
          <w:sz w:val="24"/>
          <w:szCs w:val="24"/>
        </w:rPr>
        <w:t>。</w:t>
      </w:r>
    </w:p>
    <w:p>
      <w:pPr>
        <w:pStyle w:val="7"/>
        <w:spacing w:line="0" w:lineRule="atLeast"/>
        <w:ind w:left="850" w:leftChars="203" w:hanging="424" w:hangingChars="177"/>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b/>
          <w:bCs/>
          <w:color w:val="000000"/>
          <w:sz w:val="24"/>
          <w:szCs w:val="24"/>
        </w:rPr>
        <w:t>以上表中内容必须计算机录入、填写、打印。手写按无效投标处理。</w:t>
      </w:r>
    </w:p>
    <w:p>
      <w:pPr>
        <w:adjustRightInd w:val="0"/>
        <w:snapToGrid w:val="0"/>
        <w:rPr>
          <w:rFonts w:hint="eastAsia" w:ascii="仿宋" w:hAnsi="仿宋" w:eastAsia="仿宋" w:cs="仿宋"/>
          <w:color w:val="000000"/>
          <w:sz w:val="24"/>
          <w:szCs w:val="24"/>
        </w:rPr>
      </w:pPr>
    </w:p>
    <w:p>
      <w:pPr>
        <w:adjustRightInd w:val="0"/>
        <w:snapToGrid w:val="0"/>
        <w:rPr>
          <w:rFonts w:hint="eastAsia" w:ascii="仿宋" w:hAnsi="仿宋" w:eastAsia="仿宋" w:cs="仿宋"/>
          <w:color w:val="000000"/>
          <w:sz w:val="24"/>
          <w:szCs w:val="24"/>
        </w:rPr>
      </w:pPr>
    </w:p>
    <w:p>
      <w:pPr>
        <w:spacing w:line="48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投标人（公章）：</w:t>
      </w:r>
    </w:p>
    <w:p>
      <w:pPr>
        <w:spacing w:line="48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投标人地址：</w:t>
      </w:r>
    </w:p>
    <w:p>
      <w:pPr>
        <w:spacing w:line="48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法人或代理人姓名（签名）：</w:t>
      </w:r>
    </w:p>
    <w:p>
      <w:pPr>
        <w:spacing w:line="48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（注：本报价表为</w:t>
      </w:r>
      <w:r>
        <w:rPr>
          <w:rFonts w:hint="eastAsia" w:ascii="仿宋" w:hAnsi="仿宋" w:eastAsia="仿宋" w:cs="仿宋"/>
          <w:b/>
          <w:bCs/>
          <w:color w:val="000000"/>
          <w:sz w:val="24"/>
          <w:szCs w:val="24"/>
          <w:u w:val="single"/>
        </w:rPr>
        <w:t>必要文件</w:t>
      </w:r>
      <w:r>
        <w:rPr>
          <w:rFonts w:hint="eastAsia" w:ascii="仿宋" w:hAnsi="仿宋" w:eastAsia="仿宋" w:cs="仿宋"/>
          <w:color w:val="000000"/>
          <w:sz w:val="24"/>
          <w:szCs w:val="24"/>
        </w:rPr>
        <w:t>，必须</w:t>
      </w:r>
      <w:r>
        <w:rPr>
          <w:rFonts w:hint="eastAsia" w:ascii="仿宋" w:hAnsi="仿宋" w:eastAsia="仿宋" w:cs="仿宋"/>
          <w:b/>
          <w:bCs/>
          <w:color w:val="000000"/>
          <w:sz w:val="24"/>
          <w:szCs w:val="24"/>
          <w:u w:val="single"/>
        </w:rPr>
        <w:t>加盖投标人公章</w:t>
      </w:r>
      <w:r>
        <w:rPr>
          <w:rFonts w:hint="eastAsia" w:ascii="仿宋" w:hAnsi="仿宋" w:eastAsia="仿宋" w:cs="仿宋"/>
          <w:color w:val="000000"/>
          <w:sz w:val="24"/>
          <w:szCs w:val="24"/>
        </w:rPr>
        <w:t>，必须有法定代表人或代理人</w:t>
      </w:r>
      <w:r>
        <w:rPr>
          <w:rFonts w:hint="eastAsia" w:ascii="仿宋" w:hAnsi="仿宋" w:eastAsia="仿宋" w:cs="仿宋"/>
          <w:b/>
          <w:bCs/>
          <w:color w:val="000000"/>
          <w:sz w:val="24"/>
          <w:szCs w:val="24"/>
          <w:u w:val="single"/>
        </w:rPr>
        <w:t>亲笔签名</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否则，作无效处理）</w:t>
      </w:r>
    </w:p>
    <w:p>
      <w:pPr>
        <w:rPr>
          <w:rFonts w:hint="eastAsia" w:ascii="仿宋" w:hAnsi="仿宋" w:eastAsia="仿宋" w:cs="仿宋"/>
          <w:b w:val="0"/>
          <w:color w:val="000000"/>
          <w:sz w:val="24"/>
          <w:szCs w:val="24"/>
          <w:lang w:val="en-US" w:eastAsia="zh-CN"/>
        </w:rPr>
      </w:pPr>
      <w:r>
        <w:rPr>
          <w:rFonts w:hint="eastAsia" w:ascii="仿宋" w:hAnsi="仿宋" w:eastAsia="仿宋" w:cs="仿宋"/>
          <w:color w:val="000000"/>
          <w:sz w:val="24"/>
          <w:szCs w:val="24"/>
        </w:rPr>
        <w:br w:type="page"/>
      </w:r>
    </w:p>
    <w:p>
      <w:pPr>
        <w:pStyle w:val="4"/>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附件3：法定代表人证明书</w:t>
      </w:r>
    </w:p>
    <w:p>
      <w:pPr>
        <w:adjustRightInd w:val="0"/>
        <w:snapToGrid w:val="0"/>
        <w:rPr>
          <w:rFonts w:hint="eastAsia" w:ascii="仿宋" w:hAnsi="仿宋" w:eastAsia="仿宋" w:cs="仿宋"/>
          <w:color w:val="000000"/>
          <w:kern w:val="0"/>
          <w:sz w:val="24"/>
          <w:szCs w:val="24"/>
        </w:rPr>
      </w:pP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u w:val="single"/>
        </w:rPr>
        <w:t>（法定代表人姓名）</w:t>
      </w:r>
      <w:r>
        <w:rPr>
          <w:rFonts w:hint="eastAsia" w:ascii="仿宋" w:hAnsi="仿宋" w:eastAsia="仿宋" w:cs="仿宋"/>
          <w:color w:val="000000"/>
          <w:sz w:val="24"/>
          <w:szCs w:val="24"/>
        </w:rPr>
        <w:t>同志，</w:t>
      </w:r>
      <w:r>
        <w:rPr>
          <w:rFonts w:hint="eastAsia" w:ascii="仿宋" w:hAnsi="仿宋" w:eastAsia="仿宋" w:cs="仿宋"/>
          <w:color w:val="000000"/>
          <w:sz w:val="24"/>
          <w:szCs w:val="24"/>
          <w:u w:val="single"/>
        </w:rPr>
        <w:t>( 身份证号码： )</w:t>
      </w:r>
      <w:r>
        <w:rPr>
          <w:rFonts w:hint="eastAsia" w:ascii="仿宋" w:hAnsi="仿宋" w:eastAsia="仿宋" w:cs="仿宋"/>
          <w:color w:val="000000"/>
          <w:sz w:val="24"/>
          <w:szCs w:val="24"/>
        </w:rPr>
        <w:t>现任我单位</w:t>
      </w:r>
      <w:r>
        <w:rPr>
          <w:rFonts w:hint="eastAsia" w:ascii="仿宋" w:hAnsi="仿宋" w:eastAsia="仿宋" w:cs="仿宋"/>
          <w:color w:val="000000"/>
          <w:sz w:val="24"/>
          <w:szCs w:val="24"/>
          <w:u w:val="single"/>
        </w:rPr>
        <w:t xml:space="preserve"> （投标人名称、职务） </w:t>
      </w:r>
      <w:r>
        <w:rPr>
          <w:rFonts w:hint="eastAsia" w:ascii="仿宋" w:hAnsi="仿宋" w:eastAsia="仿宋" w:cs="仿宋"/>
          <w:color w:val="000000"/>
          <w:sz w:val="24"/>
          <w:szCs w:val="24"/>
        </w:rPr>
        <w:t>，为法定代表人，特此证明。</w:t>
      </w:r>
    </w:p>
    <w:p>
      <w:pPr>
        <w:spacing w:line="5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企业法人营业执照号码：</w:t>
      </w:r>
    </w:p>
    <w:p>
      <w:pPr>
        <w:spacing w:line="5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组织机构代码：</w:t>
      </w:r>
    </w:p>
    <w:p>
      <w:pPr>
        <w:spacing w:line="500" w:lineRule="exact"/>
        <w:ind w:firstLine="480" w:firstLineChars="200"/>
        <w:rPr>
          <w:rFonts w:hint="eastAsia" w:ascii="仿宋" w:hAnsi="仿宋" w:eastAsia="仿宋" w:cs="仿宋"/>
          <w:color w:val="000000"/>
          <w:sz w:val="24"/>
          <w:szCs w:val="24"/>
          <w:u w:val="single"/>
        </w:rPr>
      </w:pPr>
      <w:r>
        <w:rPr>
          <w:rFonts w:hint="eastAsia" w:ascii="仿宋" w:hAnsi="仿宋" w:eastAsia="仿宋" w:cs="仿宋"/>
          <w:color w:val="000000"/>
          <w:sz w:val="24"/>
          <w:szCs w:val="24"/>
        </w:rPr>
        <w:t>经 济 性  质：</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成立日期：</w:t>
      </w:r>
    </w:p>
    <w:p>
      <w:pPr>
        <w:spacing w:line="500" w:lineRule="exact"/>
        <w:ind w:firstLine="480" w:firstLineChars="200"/>
        <w:rPr>
          <w:rFonts w:hint="eastAsia" w:ascii="仿宋" w:hAnsi="仿宋" w:eastAsia="仿宋" w:cs="仿宋"/>
          <w:color w:val="000000"/>
          <w:sz w:val="24"/>
          <w:szCs w:val="24"/>
        </w:rPr>
      </w:pPr>
    </w:p>
    <w:tbl>
      <w:tblPr>
        <w:tblStyle w:val="9"/>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附法定代表人身份证复印件</w:t>
            </w:r>
          </w:p>
          <w:p>
            <w:pPr>
              <w:spacing w:line="500" w:lineRule="exact"/>
              <w:rPr>
                <w:rFonts w:hint="eastAsia" w:ascii="仿宋" w:hAnsi="仿宋" w:eastAsia="仿宋" w:cs="仿宋"/>
                <w:color w:val="000000"/>
                <w:sz w:val="24"/>
                <w:szCs w:val="24"/>
              </w:rPr>
            </w:pPr>
          </w:p>
        </w:tc>
      </w:tr>
    </w:tbl>
    <w:p>
      <w:pPr>
        <w:adjustRightInd w:val="0"/>
        <w:snapToGrid w:val="0"/>
        <w:spacing w:line="500" w:lineRule="exact"/>
        <w:rPr>
          <w:rFonts w:hint="eastAsia" w:ascii="仿宋" w:hAnsi="仿宋" w:eastAsia="仿宋" w:cs="仿宋"/>
          <w:color w:val="000000"/>
          <w:sz w:val="24"/>
          <w:szCs w:val="24"/>
        </w:rPr>
      </w:pPr>
    </w:p>
    <w:p>
      <w:pPr>
        <w:spacing w:line="50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投标人（公章）：</w:t>
      </w:r>
    </w:p>
    <w:p>
      <w:pPr>
        <w:spacing w:line="50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投标人地址：</w:t>
      </w:r>
    </w:p>
    <w:p>
      <w:pPr>
        <w:spacing w:line="50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法定代表人姓名（签名）：</w:t>
      </w:r>
    </w:p>
    <w:p>
      <w:pPr>
        <w:spacing w:line="500" w:lineRule="exact"/>
        <w:ind w:left="4599" w:leftChars="2190"/>
        <w:rPr>
          <w:rFonts w:hint="eastAsia" w:ascii="仿宋" w:hAnsi="仿宋" w:eastAsia="仿宋" w:cs="仿宋"/>
          <w:color w:val="000000"/>
          <w:sz w:val="24"/>
          <w:szCs w:val="24"/>
        </w:rPr>
      </w:pPr>
      <w:r>
        <w:rPr>
          <w:rFonts w:hint="eastAsia" w:ascii="仿宋" w:hAnsi="仿宋" w:eastAsia="仿宋" w:cs="仿宋"/>
          <w:color w:val="000000"/>
          <w:sz w:val="24"/>
          <w:szCs w:val="24"/>
        </w:rPr>
        <w:t>日    期：</w:t>
      </w:r>
    </w:p>
    <w:p>
      <w:pPr>
        <w:spacing w:line="500" w:lineRule="exact"/>
        <w:ind w:left="4599" w:leftChars="2190"/>
        <w:rPr>
          <w:rFonts w:hint="eastAsia" w:ascii="仿宋" w:hAnsi="仿宋" w:eastAsia="仿宋" w:cs="仿宋"/>
          <w:color w:val="000000"/>
          <w:sz w:val="24"/>
          <w:szCs w:val="24"/>
        </w:rPr>
      </w:pPr>
    </w:p>
    <w:p>
      <w:pPr>
        <w:spacing w:line="500" w:lineRule="exact"/>
        <w:ind w:left="4599" w:leftChars="2190"/>
        <w:rPr>
          <w:rFonts w:hint="eastAsia" w:ascii="仿宋" w:hAnsi="仿宋" w:eastAsia="仿宋" w:cs="仿宋"/>
          <w:color w:val="000000"/>
          <w:sz w:val="24"/>
          <w:szCs w:val="24"/>
        </w:rPr>
      </w:pPr>
    </w:p>
    <w:p>
      <w:pPr>
        <w:spacing w:line="500" w:lineRule="exact"/>
        <w:ind w:left="4599" w:leftChars="2190"/>
        <w:rPr>
          <w:rFonts w:hint="eastAsia" w:ascii="仿宋" w:hAnsi="仿宋" w:eastAsia="仿宋" w:cs="仿宋"/>
          <w:color w:val="000000"/>
          <w:sz w:val="24"/>
          <w:szCs w:val="24"/>
        </w:rPr>
      </w:pPr>
    </w:p>
    <w:p>
      <w:pPr>
        <w:spacing w:line="500" w:lineRule="exact"/>
        <w:ind w:left="4599" w:leftChars="2190"/>
        <w:rPr>
          <w:rFonts w:hint="eastAsia" w:ascii="仿宋" w:hAnsi="仿宋" w:eastAsia="仿宋" w:cs="仿宋"/>
          <w:color w:val="000000"/>
          <w:sz w:val="24"/>
          <w:szCs w:val="24"/>
        </w:rPr>
      </w:pPr>
    </w:p>
    <w:p>
      <w:pPr>
        <w:rPr>
          <w:rFonts w:hint="eastAsia" w:ascii="仿宋" w:hAnsi="仿宋" w:eastAsia="仿宋" w:cs="仿宋"/>
          <w:color w:val="000000"/>
          <w:sz w:val="24"/>
          <w:szCs w:val="24"/>
        </w:rPr>
      </w:pPr>
      <w:r>
        <w:rPr>
          <w:rFonts w:hint="eastAsia" w:ascii="仿宋" w:hAnsi="仿宋" w:eastAsia="仿宋" w:cs="仿宋"/>
          <w:color w:val="000000"/>
          <w:sz w:val="24"/>
          <w:szCs w:val="24"/>
        </w:rPr>
        <w:t>（注：本证明书为</w:t>
      </w:r>
      <w:r>
        <w:rPr>
          <w:rFonts w:hint="eastAsia" w:ascii="仿宋" w:hAnsi="仿宋" w:eastAsia="仿宋" w:cs="仿宋"/>
          <w:b/>
          <w:bCs/>
          <w:color w:val="000000"/>
          <w:sz w:val="24"/>
          <w:szCs w:val="24"/>
          <w:u w:val="single"/>
        </w:rPr>
        <w:t>必要文件(不得改变格式)</w:t>
      </w:r>
      <w:r>
        <w:rPr>
          <w:rFonts w:hint="eastAsia" w:ascii="仿宋" w:hAnsi="仿宋" w:eastAsia="仿宋" w:cs="仿宋"/>
          <w:color w:val="000000"/>
          <w:sz w:val="24"/>
          <w:szCs w:val="24"/>
        </w:rPr>
        <w:t>，必须</w:t>
      </w:r>
      <w:r>
        <w:rPr>
          <w:rFonts w:hint="eastAsia" w:ascii="仿宋" w:hAnsi="仿宋" w:eastAsia="仿宋" w:cs="仿宋"/>
          <w:b/>
          <w:bCs/>
          <w:color w:val="000000"/>
          <w:sz w:val="24"/>
          <w:szCs w:val="24"/>
          <w:u w:val="single"/>
        </w:rPr>
        <w:t>加盖投标人公章</w:t>
      </w:r>
      <w:r>
        <w:rPr>
          <w:rFonts w:hint="eastAsia" w:ascii="仿宋" w:hAnsi="仿宋" w:eastAsia="仿宋" w:cs="仿宋"/>
          <w:color w:val="000000"/>
          <w:sz w:val="24"/>
          <w:szCs w:val="24"/>
        </w:rPr>
        <w:t>，必须有法定代表人</w:t>
      </w:r>
      <w:r>
        <w:rPr>
          <w:rFonts w:hint="eastAsia" w:ascii="仿宋" w:hAnsi="仿宋" w:eastAsia="仿宋" w:cs="仿宋"/>
          <w:b/>
          <w:bCs/>
          <w:color w:val="000000"/>
          <w:sz w:val="24"/>
          <w:szCs w:val="24"/>
          <w:u w:val="single"/>
        </w:rPr>
        <w:t>亲笔签名</w:t>
      </w:r>
      <w:r>
        <w:rPr>
          <w:rFonts w:hint="eastAsia" w:ascii="仿宋" w:hAnsi="仿宋" w:eastAsia="仿宋" w:cs="仿宋"/>
          <w:color w:val="000000"/>
          <w:sz w:val="24"/>
          <w:szCs w:val="24"/>
        </w:rPr>
        <w:t>，否则，作无效处理）</w:t>
      </w:r>
    </w:p>
    <w:p>
      <w:pPr>
        <w:spacing w:line="500" w:lineRule="exact"/>
        <w:ind w:left="4599" w:leftChars="2190"/>
        <w:rPr>
          <w:rFonts w:hint="eastAsia" w:ascii="仿宋" w:hAnsi="仿宋" w:eastAsia="仿宋" w:cs="仿宋"/>
          <w:color w:val="000000"/>
          <w:sz w:val="24"/>
          <w:szCs w:val="24"/>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rPr>
          <w:rFonts w:hint="eastAsia" w:ascii="仿宋" w:hAnsi="仿宋" w:eastAsia="仿宋" w:cs="仿宋"/>
          <w:color w:val="000000" w:themeColor="text1"/>
          <w:sz w:val="24"/>
          <w:szCs w:val="24"/>
          <w:lang w:val="en-US" w:eastAsia="zh-CN"/>
          <w14:textFill>
            <w14:solidFill>
              <w14:schemeClr w14:val="tx1"/>
            </w14:solidFill>
          </w14:textFill>
        </w:rPr>
      </w:pPr>
    </w:p>
    <w:p>
      <w:pPr>
        <w:pStyle w:val="4"/>
        <w:bidi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附件4：授权委托书</w:t>
      </w:r>
    </w:p>
    <w:p>
      <w:pPr>
        <w:adjustRightInd w:val="0"/>
        <w:snapToGrid w:val="0"/>
        <w:rPr>
          <w:rFonts w:hint="eastAsia" w:ascii="仿宋" w:hAnsi="仿宋" w:eastAsia="仿宋" w:cs="仿宋"/>
          <w:color w:val="000000"/>
          <w:kern w:val="0"/>
          <w:sz w:val="24"/>
          <w:szCs w:val="24"/>
        </w:rPr>
      </w:pPr>
    </w:p>
    <w:p>
      <w:pPr>
        <w:pStyle w:val="7"/>
        <w:spacing w:line="500" w:lineRule="exac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致:广东财经大学</w:t>
      </w:r>
    </w:p>
    <w:p>
      <w:pPr>
        <w:spacing w:line="500" w:lineRule="exact"/>
        <w:ind w:firstLine="614" w:firstLineChars="256"/>
        <w:rPr>
          <w:rFonts w:hint="eastAsia" w:ascii="仿宋" w:hAnsi="仿宋" w:eastAsia="仿宋" w:cs="仿宋"/>
          <w:sz w:val="24"/>
          <w:szCs w:val="24"/>
        </w:rPr>
      </w:pPr>
      <w:r>
        <w:rPr>
          <w:rFonts w:hint="eastAsia" w:ascii="仿宋" w:hAnsi="仿宋" w:eastAsia="仿宋" w:cs="仿宋"/>
          <w:sz w:val="24"/>
          <w:szCs w:val="24"/>
        </w:rPr>
        <w:t>本授权书声明：</w:t>
      </w:r>
      <w:r>
        <w:rPr>
          <w:rFonts w:hint="eastAsia" w:ascii="仿宋" w:hAnsi="仿宋" w:eastAsia="仿宋" w:cs="仿宋"/>
          <w:sz w:val="24"/>
          <w:szCs w:val="24"/>
          <w:u w:val="single"/>
        </w:rPr>
        <w:t xml:space="preserve"> （法定代表人姓名） </w:t>
      </w:r>
      <w:r>
        <w:rPr>
          <w:rFonts w:hint="eastAsia" w:ascii="仿宋" w:hAnsi="仿宋" w:eastAsia="仿宋" w:cs="仿宋"/>
          <w:sz w:val="24"/>
          <w:szCs w:val="24"/>
        </w:rPr>
        <w:t>是注册于（国家或地区）的 （投标人名称）的法定代表人，现任职务。在</w:t>
      </w:r>
      <w:r>
        <w:rPr>
          <w:rFonts w:hint="eastAsia" w:ascii="仿宋" w:hAnsi="仿宋" w:eastAsia="仿宋" w:cs="仿宋"/>
          <w:sz w:val="24"/>
          <w:szCs w:val="24"/>
          <w:u w:val="single"/>
        </w:rPr>
        <w:t xml:space="preserve">               采购项目（</w:t>
      </w:r>
      <w:r>
        <w:rPr>
          <w:rFonts w:hint="eastAsia" w:ascii="仿宋" w:hAnsi="仿宋" w:eastAsia="仿宋" w:cs="仿宋"/>
          <w:sz w:val="24"/>
          <w:szCs w:val="24"/>
        </w:rPr>
        <w:t>项目编号为：</w:t>
      </w:r>
      <w:r>
        <w:rPr>
          <w:rFonts w:hint="eastAsia" w:ascii="仿宋" w:hAnsi="仿宋" w:eastAsia="仿宋" w:cs="仿宋"/>
          <w:sz w:val="24"/>
          <w:szCs w:val="24"/>
          <w:u w:val="single"/>
        </w:rPr>
        <w:t xml:space="preserve">      ）</w:t>
      </w:r>
      <w:r>
        <w:rPr>
          <w:rFonts w:hint="eastAsia" w:ascii="仿宋" w:hAnsi="仿宋" w:eastAsia="仿宋" w:cs="仿宋"/>
          <w:sz w:val="24"/>
          <w:szCs w:val="24"/>
        </w:rPr>
        <w:t>的投标，现授权（姓名、职务）作为我公司的全权代理人，以我方的名义处理一切与之有关的事宜。</w:t>
      </w:r>
    </w:p>
    <w:p>
      <w:pPr>
        <w:spacing w:line="500" w:lineRule="exact"/>
        <w:rPr>
          <w:rFonts w:hint="eastAsia" w:ascii="仿宋" w:hAnsi="仿宋" w:eastAsia="仿宋" w:cs="仿宋"/>
          <w:sz w:val="24"/>
          <w:szCs w:val="24"/>
        </w:rPr>
      </w:pPr>
    </w:p>
    <w:p>
      <w:pPr>
        <w:spacing w:line="500" w:lineRule="exact"/>
        <w:ind w:firstLine="460" w:firstLineChars="192"/>
        <w:rPr>
          <w:rFonts w:hint="eastAsia" w:ascii="仿宋" w:hAnsi="仿宋" w:eastAsia="仿宋" w:cs="仿宋"/>
          <w:color w:val="000000"/>
          <w:sz w:val="24"/>
          <w:szCs w:val="24"/>
        </w:rPr>
      </w:pPr>
      <w:r>
        <w:rPr>
          <w:rFonts w:hint="eastAsia" w:ascii="仿宋" w:hAnsi="仿宋" w:eastAsia="仿宋" w:cs="仿宋"/>
          <w:sz w:val="24"/>
          <w:szCs w:val="24"/>
        </w:rPr>
        <w:t>本授权书于年月日签字生效，</w:t>
      </w:r>
      <w:r>
        <w:rPr>
          <w:rFonts w:hint="eastAsia" w:ascii="仿宋" w:hAnsi="仿宋" w:eastAsia="仿宋" w:cs="仿宋"/>
          <w:color w:val="000000"/>
          <w:sz w:val="24"/>
          <w:szCs w:val="24"/>
        </w:rPr>
        <w:t>有效期至年月日。</w:t>
      </w:r>
    </w:p>
    <w:tbl>
      <w:tblPr>
        <w:tblStyle w:val="9"/>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附被授权人身份证复印件</w:t>
            </w:r>
          </w:p>
          <w:p>
            <w:pPr>
              <w:spacing w:line="500" w:lineRule="exact"/>
              <w:rPr>
                <w:rFonts w:hint="eastAsia" w:ascii="仿宋" w:hAnsi="仿宋" w:eastAsia="仿宋" w:cs="仿宋"/>
                <w:color w:val="000000"/>
                <w:sz w:val="24"/>
                <w:szCs w:val="24"/>
              </w:rPr>
            </w:pPr>
          </w:p>
        </w:tc>
      </w:tr>
    </w:tbl>
    <w:p>
      <w:pPr>
        <w:spacing w:line="500" w:lineRule="exact"/>
        <w:ind w:firstLine="480" w:firstLineChars="200"/>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jc w:val="left"/>
        <w:rPr>
          <w:rFonts w:hint="eastAsia" w:ascii="仿宋" w:hAnsi="仿宋" w:eastAsia="仿宋" w:cs="仿宋"/>
          <w:color w:val="000000"/>
          <w:sz w:val="24"/>
          <w:szCs w:val="24"/>
        </w:rPr>
      </w:pP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投标人（公章）：</w:t>
      </w: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地        址：</w:t>
      </w: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法定代表人（签名）：</w:t>
      </w: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职        务：</w:t>
      </w:r>
      <w:bookmarkStart w:id="4" w:name="OLE_LINK1"/>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代理人</w:t>
      </w:r>
      <w:bookmarkEnd w:id="4"/>
      <w:r>
        <w:rPr>
          <w:rFonts w:hint="eastAsia" w:ascii="仿宋" w:hAnsi="仿宋" w:eastAsia="仿宋" w:cs="仿宋"/>
          <w:color w:val="000000"/>
          <w:sz w:val="24"/>
          <w:szCs w:val="24"/>
        </w:rPr>
        <w:t>（签名）：</w:t>
      </w:r>
    </w:p>
    <w:p>
      <w:pPr>
        <w:spacing w:line="500" w:lineRule="exact"/>
        <w:ind w:firstLine="4200" w:firstLineChars="1750"/>
        <w:rPr>
          <w:rFonts w:hint="eastAsia" w:ascii="仿宋" w:hAnsi="仿宋" w:eastAsia="仿宋" w:cs="仿宋"/>
          <w:color w:val="000000"/>
          <w:sz w:val="24"/>
          <w:szCs w:val="24"/>
        </w:rPr>
      </w:pPr>
      <w:r>
        <w:rPr>
          <w:rFonts w:hint="eastAsia" w:ascii="仿宋" w:hAnsi="仿宋" w:eastAsia="仿宋" w:cs="仿宋"/>
          <w:color w:val="000000"/>
          <w:sz w:val="24"/>
          <w:szCs w:val="24"/>
        </w:rPr>
        <w:t>职       务：</w:t>
      </w:r>
    </w:p>
    <w:p>
      <w:pPr>
        <w:spacing w:line="500" w:lineRule="exact"/>
        <w:ind w:firstLine="4200" w:firstLineChars="1750"/>
        <w:rPr>
          <w:rFonts w:hint="eastAsia" w:ascii="仿宋" w:hAnsi="仿宋" w:eastAsia="仿宋" w:cs="仿宋"/>
          <w:color w:val="000000"/>
          <w:sz w:val="24"/>
          <w:szCs w:val="24"/>
        </w:rPr>
      </w:pPr>
    </w:p>
    <w:p>
      <w:pPr>
        <w:rPr>
          <w:rFonts w:hint="eastAsia" w:ascii="仿宋" w:hAnsi="仿宋" w:eastAsia="仿宋"/>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24"/>
          <w:szCs w:val="24"/>
        </w:rPr>
        <w:t>（注：法定代表人为投标人代表并亲自签署投标文件的可不提交，否则，本委托书为</w:t>
      </w:r>
      <w:r>
        <w:rPr>
          <w:rFonts w:hint="eastAsia" w:ascii="仿宋" w:hAnsi="仿宋" w:eastAsia="仿宋" w:cs="仿宋"/>
          <w:b/>
          <w:bCs/>
          <w:color w:val="000000"/>
          <w:sz w:val="24"/>
          <w:szCs w:val="24"/>
          <w:u w:val="single"/>
        </w:rPr>
        <w:t>必要文件（不得改变格式）</w:t>
      </w:r>
      <w:r>
        <w:rPr>
          <w:rFonts w:hint="eastAsia" w:ascii="仿宋" w:hAnsi="仿宋" w:eastAsia="仿宋" w:cs="仿宋"/>
          <w:color w:val="000000"/>
          <w:sz w:val="24"/>
          <w:szCs w:val="24"/>
        </w:rPr>
        <w:t>，必须</w:t>
      </w:r>
      <w:r>
        <w:rPr>
          <w:rFonts w:hint="eastAsia" w:ascii="仿宋" w:hAnsi="仿宋" w:eastAsia="仿宋" w:cs="仿宋"/>
          <w:b/>
          <w:bCs/>
          <w:color w:val="000000"/>
          <w:sz w:val="24"/>
          <w:szCs w:val="24"/>
          <w:u w:val="single"/>
        </w:rPr>
        <w:t>加盖投标人公章</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必须有法定代表人和代理人的</w:t>
      </w:r>
      <w:r>
        <w:rPr>
          <w:rFonts w:hint="eastAsia" w:ascii="仿宋" w:hAnsi="仿宋" w:eastAsia="仿宋" w:cs="仿宋"/>
          <w:b/>
          <w:bCs/>
          <w:color w:val="000000"/>
          <w:sz w:val="24"/>
          <w:szCs w:val="24"/>
          <w:u w:val="single"/>
        </w:rPr>
        <w:t>亲笔签名</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且有效期不得短于投标截止日或开标日，否则，作无效投标处理）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357063"/>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NGQwODQzYWM2NWRiODI3NWY3NjM3NDExZTI1OGIifQ=="/>
  </w:docVars>
  <w:rsids>
    <w:rsidRoot w:val="11D04897"/>
    <w:rsid w:val="079B25E0"/>
    <w:rsid w:val="0F0A0DD1"/>
    <w:rsid w:val="11D04897"/>
    <w:rsid w:val="132359A8"/>
    <w:rsid w:val="1DE438AE"/>
    <w:rsid w:val="1F967955"/>
    <w:rsid w:val="2A5561C7"/>
    <w:rsid w:val="465669B8"/>
    <w:rsid w:val="4A3C2314"/>
    <w:rsid w:val="4CA673EA"/>
    <w:rsid w:val="59CA59DA"/>
    <w:rsid w:val="66776F7C"/>
    <w:rsid w:val="6F593181"/>
    <w:rsid w:val="76461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spacing w:line="360" w:lineRule="auto"/>
      <w:jc w:val="left"/>
      <w:outlineLvl w:val="0"/>
    </w:pPr>
    <w:rPr>
      <w:b/>
      <w:bCs/>
      <w:kern w:val="44"/>
      <w:sz w:val="28"/>
      <w:szCs w:val="44"/>
      <w:lang w:eastAsia="zh-HK"/>
    </w:rPr>
  </w:style>
  <w:style w:type="paragraph" w:styleId="4">
    <w:name w:val="heading 2"/>
    <w:basedOn w:val="5"/>
    <w:next w:val="1"/>
    <w:autoRedefine/>
    <w:qFormat/>
    <w:uiPriority w:val="0"/>
    <w:pPr>
      <w:keepNext/>
      <w:keepLines/>
      <w:spacing w:before="260" w:after="260" w:line="240" w:lineRule="atLeast"/>
      <w:jc w:val="left"/>
      <w:outlineLvl w:val="1"/>
    </w:pPr>
    <w:rPr>
      <w:rFonts w:ascii="Arial" w:hAnsi="Arial"/>
      <w:sz w:val="24"/>
    </w:rPr>
  </w:style>
  <w:style w:type="paragraph" w:styleId="5">
    <w:name w:val="heading 3"/>
    <w:basedOn w:val="1"/>
    <w:next w:val="1"/>
    <w:qFormat/>
    <w:uiPriority w:val="0"/>
    <w:pPr>
      <w:keepNext/>
      <w:keepLines/>
      <w:spacing w:before="260" w:after="260" w:line="416" w:lineRule="auto"/>
      <w:outlineLvl w:val="2"/>
    </w:pPr>
    <w:rPr>
      <w:b/>
      <w:bCs/>
      <w:kern w:val="0"/>
      <w:sz w:val="24"/>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6">
    <w:name w:val="Body Text Indent"/>
    <w:basedOn w:val="1"/>
    <w:qFormat/>
    <w:uiPriority w:val="99"/>
    <w:pPr>
      <w:ind w:firstLine="538" w:firstLineChars="192"/>
    </w:pPr>
    <w:rPr>
      <w:rFonts w:ascii="Times New Roman" w:hAnsi="Times New Roman"/>
      <w:sz w:val="28"/>
      <w:szCs w:val="24"/>
    </w:rPr>
  </w:style>
  <w:style w:type="paragraph" w:styleId="7">
    <w:name w:val="Plain Text"/>
    <w:basedOn w:val="1"/>
    <w:qFormat/>
    <w:uiPriority w:val="0"/>
    <w:rPr>
      <w:rFonts w:ascii="宋体" w:hAnsi="Courier New" w:cstheme="minorBidi"/>
      <w:szCs w:val="24"/>
    </w:rPr>
  </w:style>
  <w:style w:type="paragraph" w:styleId="8">
    <w:name w:val="footer"/>
    <w:basedOn w:val="1"/>
    <w:qFormat/>
    <w:uiPriority w:val="99"/>
    <w:pPr>
      <w:tabs>
        <w:tab w:val="center" w:pos="4153"/>
        <w:tab w:val="right" w:pos="8306"/>
      </w:tabs>
      <w:snapToGrid w:val="0"/>
      <w:jc w:val="left"/>
    </w:pPr>
    <w:rPr>
      <w:sz w:val="18"/>
      <w:szCs w:val="18"/>
    </w:rPr>
  </w:style>
  <w:style w:type="paragraph" w:customStyle="1" w:styleId="11">
    <w:name w:val="_Style 3"/>
    <w:basedOn w:val="1"/>
    <w:autoRedefine/>
    <w:qFormat/>
    <w:uiPriority w:val="0"/>
    <w:pPr>
      <w:ind w:firstLine="420" w:firstLineChars="200"/>
    </w:pPr>
    <w:rPr>
      <w:sz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4572</Words>
  <Characters>4811</Characters>
  <Lines>0</Lines>
  <Paragraphs>0</Paragraphs>
  <TotalTime>16</TotalTime>
  <ScaleCrop>false</ScaleCrop>
  <LinksUpToDate>false</LinksUpToDate>
  <CharactersWithSpaces>5002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2023-05-25T03:42:00Z</dcterms:created>
  <dc:creator>i知道1</dc:creator>
  <cp:lastModifiedBy>Administrator</cp:lastModifiedBy>
  <dcterms:modified xsi:type="dcterms:W3CDTF">2025-04-09T07:33:07Z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5B82B51E4B7346BAA82303889592FC6B_11</vt:lpwstr>
  </property>
</Properties>
</file>